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SZEPESSY</w:t>
            </w:r>
          </w:p>
          <w:p w:rsidR="00C275A3" w:rsidRDefault="00CA6B74" w:rsidP="00C275A3">
            <w:pPr>
              <w:pStyle w:val="Hallgatokepzes"/>
            </w:pPr>
            <w:r w:rsidRPr="001067CD">
              <w:rPr>
                <w:i/>
              </w:rPr>
              <w:t>szelaci23@gmail.com</w:t>
            </w:r>
            <w:r w:rsidRPr="001067CD">
              <w:rPr>
                <w:i/>
              </w:rPr>
              <w:br/>
            </w:r>
            <w:r w:rsidR="00A96AEC">
              <w:t>Management </w:t>
            </w:r>
            <w:r w:rsidR="00A96AEC">
              <w:br/>
            </w:r>
            <w:r w:rsidR="00E77B23">
              <w:t>BA, 5. semester</w:t>
            </w:r>
          </w:p>
          <w:p w:rsidR="00C265CE" w:rsidRPr="009E5FF1" w:rsidRDefault="00E77B23" w:rsidP="00BA6BAF">
            <w:pPr>
              <w:pStyle w:val="Hallgatointezmeny-kar"/>
              <w:rPr>
                <w:b/>
                <w:caps/>
              </w:rPr>
            </w:pPr>
            <w:r>
              <w:t>Babeș-Bolyai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Levente Szász</w:t>
            </w:r>
          </w:p>
          <w:p w:rsidR="00DB4822" w:rsidRDefault="00DB4822" w:rsidP="00BA6BAF">
            <w:pPr>
              <w:pStyle w:val="Konzulensektitulus"/>
            </w:pPr>
            <w:r w:rsidRPr="00DB4822">
              <w:t>rector, RO BBTE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Process of Servitization in Companies Dealing with Renewable Energy Sources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servitization; renewable energy sources; sustainability; digitalization; innovation</w:t>
      </w:r>
      <w:r>
        <w:t xml:space="preserve"/>
      </w:r>
    </w:p>
    <w:p>
      <w:pPr>
        <w:widowControl w:val="on"/>
        <w:pBdr/>
        <w:spacing w:before="240" w:after="240" w:line="240" w:lineRule="auto"/>
        <w:ind w:left="0" w:right="0"/>
        <w:jc w:val="left"/>
      </w:pPr>
      <w:r>
        <w:rPr>
          <w:color w:val="000000"/>
          <w:sz w:val="24"/>
          <w:szCs w:val="24"/>
        </w:rPr>
        <w:t xml:space="preserve">The Process of Servitization in Companies Dealing with Renewable Energy Sources</w:t>
      </w:r>
      <w:r>
        <w:rPr>
          <w:color w:val="000000"/>
          <w:sz w:val="24"/>
          <w:szCs w:val="24"/>
        </w:rPr>
        <w:br/>
        <w:t xml:space="preserve">Abstract – László Szepessy</w:t>
      </w:r>
    </w:p>
    <w:p>
      <w:pPr>
        <w:widowControl w:val="on"/>
        <w:pBdr/>
        <w:spacing w:before="240" w:after="240" w:line="240" w:lineRule="auto"/>
        <w:ind w:left="0" w:right="0"/>
        <w:jc w:val="left"/>
      </w:pPr>
      <w:r>
        <w:rPr>
          <w:color w:val="000000"/>
          <w:sz w:val="24"/>
          <w:szCs w:val="24"/>
        </w:rPr>
        <w:t xml:space="preserve">The aim of this study is to examine the process of servitization among companies dealing with renewable energy sources, particularly those involved in solar energy. The study explores the role servitization strategies play in providing new added value to companies and consumers in a dynamically evolving competitive environment. It also investigates which international best practices can be applied in Romania and how they can be further developed in the future.</w:t>
      </w:r>
    </w:p>
    <w:p>
      <w:pPr>
        <w:widowControl w:val="on"/>
        <w:pBdr/>
        <w:spacing w:before="240" w:after="240" w:line="240" w:lineRule="auto"/>
        <w:ind w:left="0" w:right="0"/>
        <w:jc w:val="left"/>
      </w:pPr>
      <w:r>
        <w:rPr>
          <w:color w:val="000000"/>
          <w:sz w:val="24"/>
          <w:szCs w:val="24"/>
        </w:rPr>
        <w:t xml:space="preserve">The research highlights the potential additional profit generated by servitization for companies, emphasizing the increasing importance of sustainability, digitalization, and innovation in the renewable energy market. The methodology of the research includes corporate case studies based on in-depth interviews and statistical analyses, offering insights into both industry trends and the situation of companies in Romania.</w:t>
      </w:r>
    </w:p>
    <w:p>
      <w:pPr>
        <w:widowControl w:val="on"/>
        <w:pBdr/>
        <w:spacing w:before="240" w:after="240" w:line="240" w:lineRule="auto"/>
        <w:ind w:left="0" w:right="0"/>
        <w:jc w:val="left"/>
      </w:pPr>
      <w:r>
        <w:rPr>
          <w:color w:val="000000"/>
          <w:sz w:val="24"/>
          <w:szCs w:val="24"/>
        </w:rPr>
        <w:t xml:space="preserve">The significance of this study lies in its focus on the impact of servitization processes on the renewable energy market and its contribution to the sustainable development of the sector. The practical relevance of the findings is reflected in providing guidance for domestic companies on the effective application of servitization strategies and a deeper understanding of consumer needs. From a societal perspective, the study contributes to raising awareness of green energy and promotes the achievement of sustainable development goals.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113440">
    <w:multiLevelType w:val="hybridMultilevel"/>
    <w:lvl w:ilvl="0" w:tplc="112997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113440">
    <w:abstractNumId w:val="461134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30363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