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BALÁZS</w:t>
            </w:r>
          </w:p>
          <w:p w:rsidR="00C275A3" w:rsidRDefault="00CA6B74" w:rsidP="00C275A3">
            <w:pPr>
              <w:pStyle w:val="Hallgatokepzes"/>
            </w:pPr>
            <w:r w:rsidRPr="001067CD">
              <w:rPr>
                <w:i/>
              </w:rPr>
              <w:t>balazskristof222@gmail.com</w:t>
            </w:r>
            <w:r w:rsidRPr="001067CD">
              <w:rPr>
                <w:i/>
              </w:rPr>
              <w:br/>
            </w:r>
            <w:r w:rsidR="00A96AEC">
              <w:t>Business Information Systems</w:t>
            </w:r>
            <w:r w:rsidR="00A96AEC">
              <w:br/>
            </w:r>
            <w:r w:rsidR="00E77B23">
              <w:t>BSc,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Dr. Dénes Csala</w:t>
            </w:r>
          </w:p>
          <w:p w:rsidR="00DB4822" w:rsidRDefault="00DB4822" w:rsidP="00BA6BAF">
            <w:pPr>
              <w:pStyle w:val="Konzulensektitulus"/>
            </w:pPr>
            <w:r w:rsidRPr="00DB4822">
              <w:t>senior lecturer,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Beyond Visualization: The Transformative Role of BI Systems in Enhancing ERP Capabilities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Intelligence; Enterprise Resource Planning; Data Warehouse; Data Visualization; Process Automation</w:t>
      </w:r>
      <w:r>
        <w:t xml:space="preserve"/>
      </w:r>
    </w:p>
    <w:p>
      <w:pPr>
        <w:widowControl w:val="on"/>
        <w:pBdr/>
        <w:spacing w:before="240" w:after="240" w:line="240" w:lineRule="auto"/>
        <w:ind w:left="0" w:right="0"/>
        <w:jc w:val="left"/>
      </w:pPr>
      <w:r>
        <w:rPr>
          <w:color w:val="000000"/>
          <w:sz w:val="24"/>
          <w:szCs w:val="24"/>
        </w:rPr>
        <w:t xml:space="preserve">In the past decade, the feature set of many business intelligence (BI) tools have expanded, allowing SMEs to leverage these in several business process automation (BPA) scenarios. Most structural models of enterprise resource planning (ERP) systems include BI as merely a tool for reporting and data visualization, which is not entirely accurate anymore given the recent development of these tools.</w:t>
      </w:r>
      <w:r>
        <w:rPr>
          <w:color w:val="000000"/>
          <w:sz w:val="24"/>
          <w:szCs w:val="24"/>
        </w:rPr>
        <w:br/>
        <w:t xml:space="preserve">We need to develop a framework that uses BI tools as its core, showcasing their potential beyond their initial intended use cases. As these tools provide over 100 different data connection types and as several plugin providers offer API based solutions for accounting systems and project management software, there is an untapped potential in using these tools to build solutions that can be tailored to the specific needs of SMEs. These solutions are often more cost-effective and flexible than the ones offered by large ERP vendors, even with implementation costs factored in.</w:t>
      </w:r>
      <w:r>
        <w:rPr>
          <w:color w:val="000000"/>
          <w:sz w:val="24"/>
          <w:szCs w:val="24"/>
        </w:rPr>
        <w:br/>
        <w:t xml:space="preserve">I include the capabilities of Microsoft Power BI and Tableau, along with other emerging BI tools to construct the framework, including options for data sources, extract, transform, load (ETL) processes, data modelling, machine learning (ML) integration and deployment. The final model is generalized, constructed from the models built for each specific tool. Moreover, to provide practical examples for the framework, I use the solutions I have prepared in the past two years in Microsoft Power BI for (a) internal use for the company NGI Systems as well as for (b) their clients.</w:t>
      </w:r>
      <w:r>
        <w:rPr>
          <w:color w:val="000000"/>
          <w:sz w:val="24"/>
          <w:szCs w:val="24"/>
        </w:rPr>
        <w:br/>
        <w:t xml:space="preserve">My findings indicate that the consideration of BI tools in BPA planning should be a common practice at SMEs as it opens many possibilities that would otherwise be unfeasible due to high licensing costs and the complexity of the solutions offered by large ERP vendors. Moreover, the reconstructed model with BI tools at its core provides a practical guide to a variety of professionals from business analysts to BI practitioners, enabling businesses to build solutions that are cost-effective, flexible, and even scalable.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10675">
    <w:multiLevelType w:val="hybridMultilevel"/>
    <w:lvl w:ilvl="0" w:tplc="72992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10675">
    <w:abstractNumId w:val="28410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411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