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BUGÁR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anna.bugar@stud.ubbcluj.ro</w:t>
            </w:r>
            <w:r w:rsidRPr="001067CD">
              <w:rPr>
                <w:i/>
              </w:rPr>
              <w:br/>
            </w:r>
            <w:r w:rsidR="00A96AEC">
              <w:t>Adatvezérelt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Tünde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ESG botrányok és a pénzügyi teljesítmény kapcsolata a divatiparban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Árupiaci Tanácsadás; Esettanulmány versenyek; Adatvezérelt menedzsment; Üzletfejlesztés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Bugár Anna</w:t>
      </w:r>
      <w:r>
        <w:rPr>
          <w:color w:val="000000"/>
          <w:sz w:val="24"/>
          <w:szCs w:val="24"/>
        </w:rPr>
        <w:br/>
        <w:t xml:space="preserve">Adatvezérelt menedzsment hallgató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21 éves, Romániában élő magyar egyetemista vagyok, aki árutőzsdei tanácsadásban, üzleti ügyek versenyeztetésében, csapatvezetésben és piackutatásban szerzett tapasztalattal rendelkezik. Jelenleg elemzői pozíciót töltök be a Black Silo Commodity Consultingnál.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KÉPZÉS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Babeș-Bolyai Tudományegyetem, Adatvezérelt menedzsment szak mesterképzés</w:t>
      </w:r>
      <w:r>
        <w:rPr>
          <w:color w:val="000000"/>
          <w:sz w:val="24"/>
          <w:szCs w:val="24"/>
        </w:rPr>
        <w:br/>
        <w:t xml:space="preserve">Kolozsvár, Románia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Babeș-Bolyai Tudományegyetem, Pénzügy és bank szak alapképzés</w:t>
      </w:r>
      <w:r>
        <w:rPr>
          <w:color w:val="000000"/>
          <w:sz w:val="24"/>
          <w:szCs w:val="24"/>
        </w:rPr>
        <w:br/>
        <w:t xml:space="preserve">Kolozsvár, Románia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Universidade Católica Portuguesa, Business (Erasmus félév)</w:t>
      </w:r>
      <w:r>
        <w:rPr>
          <w:color w:val="000000"/>
          <w:sz w:val="24"/>
          <w:szCs w:val="24"/>
        </w:rPr>
        <w:br/>
        <w:t xml:space="preserve">Porto, Portugália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Veterans Memorial Early College High School</w:t>
      </w:r>
      <w:r>
        <w:rPr>
          <w:color w:val="000000"/>
          <w:sz w:val="24"/>
          <w:szCs w:val="24"/>
        </w:rPr>
        <w:br/>
        <w:t xml:space="preserve">Brownsville, TX, USA (11. osztály)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Báthory István Gimnázium, matematika/IT</w:t>
      </w:r>
      <w:r>
        <w:rPr>
          <w:color w:val="000000"/>
          <w:sz w:val="24"/>
          <w:szCs w:val="24"/>
        </w:rPr>
        <w:br/>
        <w:t xml:space="preserve">Kolozsvár, Románia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TAPASZTALAT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Elemző</w:t>
      </w:r>
      <w:r>
        <w:rPr>
          <w:color w:val="000000"/>
          <w:sz w:val="24"/>
          <w:szCs w:val="24"/>
        </w:rPr>
        <w:br/>
        <w:t xml:space="preserve">Black Silo Commodity Consulting</w:t>
      </w:r>
      <w:r>
        <w:rPr>
          <w:color w:val="000000"/>
          <w:sz w:val="24"/>
          <w:szCs w:val="24"/>
        </w:rPr>
        <w:br/>
        <w:t xml:space="preserve">- Közreműködés a mezőgazdasági nyersanyagok piackutatásában, Excel automatizálásában és fedezeti stratégiáiban.</w:t>
      </w:r>
      <w:r>
        <w:rPr>
          <w:color w:val="000000"/>
          <w:sz w:val="24"/>
          <w:szCs w:val="24"/>
        </w:rPr>
        <w:br/>
        <w:t xml:space="preserve">- Egy induló vállalkozás segítése az EU-szintű adatok gyűjtésével, az ügyfelek bevonásával és marketingstratégiák tervezésével.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Internship</w:t>
      </w:r>
      <w:r>
        <w:rPr>
          <w:color w:val="000000"/>
          <w:sz w:val="24"/>
          <w:szCs w:val="24"/>
        </w:rPr>
        <w:br/>
        <w:t xml:space="preserve">Bernera Capital</w:t>
      </w:r>
      <w:r>
        <w:rPr>
          <w:color w:val="000000"/>
          <w:sz w:val="24"/>
          <w:szCs w:val="24"/>
        </w:rPr>
        <w:br/>
        <w:t xml:space="preserve">- A Paprika Studios sikeres M&amp;A ügyletének strukturálása, modellezése és tárgyalása.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Piackutatás</w:t>
      </w:r>
      <w:r>
        <w:rPr>
          <w:color w:val="000000"/>
          <w:sz w:val="24"/>
          <w:szCs w:val="24"/>
        </w:rPr>
        <w:br/>
        <w:t xml:space="preserve">Poultry Integration Group</w:t>
      </w:r>
      <w:r>
        <w:rPr>
          <w:color w:val="000000"/>
          <w:sz w:val="24"/>
          <w:szCs w:val="24"/>
        </w:rPr>
        <w:br/>
        <w:t xml:space="preserve">- Kiskereskedelmi piacelemzést készített Románia ötödik legnagyobb baromfihús-előállítója számára, amely betekintést nyújtott a nemzetközi terjeszkedés és a márkaépítés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GTK Business Consulting Club Senior Tag</w:t>
      </w:r>
      <w:r>
        <w:rPr>
          <w:color w:val="000000"/>
          <w:sz w:val="24"/>
          <w:szCs w:val="24"/>
        </w:rPr>
        <w:br/>
        <w:t xml:space="preserve">- Egy három junior tagból álló csapat vezetése, amely „A vasúti ipar jövője” című iparági elemzést készített.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üzleti esettanulmány versenyek</w:t>
      </w:r>
      <w:r>
        <w:rPr>
          <w:color w:val="000000"/>
          <w:sz w:val="24"/>
          <w:szCs w:val="24"/>
        </w:rPr>
        <w:br/>
        <w:t xml:space="preserve">- Hét ország 16 globális esetversenyén vett részt, és kilenc első helyezést ért el, többek között:</w:t>
      </w:r>
      <w:r>
        <w:rPr>
          <w:color w:val="000000"/>
          <w:sz w:val="24"/>
          <w:szCs w:val="24"/>
        </w:rPr>
        <w:br/>
        <w:t xml:space="preserve">- Network of International Business Schools Case Championship (Egyesült Államok)</w:t>
      </w:r>
      <w:r>
        <w:rPr>
          <w:color w:val="000000"/>
          <w:sz w:val="24"/>
          <w:szCs w:val="24"/>
        </w:rPr>
        <w:br/>
        <w:t xml:space="preserve">- IE University Case Study Competition (Spanyolország)</w:t>
      </w:r>
      <w:r>
        <w:rPr>
          <w:color w:val="000000"/>
          <w:sz w:val="24"/>
          <w:szCs w:val="24"/>
        </w:rPr>
        <w:br/>
        <w:t xml:space="preserve">- Business Management Case Competition (Mexikó)</w:t>
      </w:r>
      <w:r>
        <w:rPr>
          <w:color w:val="000000"/>
          <w:sz w:val="24"/>
          <w:szCs w:val="24"/>
        </w:rPr>
        <w:br/>
        <w:t xml:space="preserve">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KÉPESSÉGEK</w:t>
      </w:r>
      <w:r>
        <w:rPr>
          <w:color w:val="000000"/>
          <w:sz w:val="24"/>
          <w:szCs w:val="24"/>
        </w:rPr>
        <w:br/>
        <w:t xml:space="preserve">- Piackutatás</w:t>
      </w:r>
      <w:r>
        <w:rPr>
          <w:color w:val="000000"/>
          <w:sz w:val="24"/>
          <w:szCs w:val="24"/>
        </w:rPr>
        <w:br/>
        <w:t xml:space="preserve">- Csapatmenedzsment és vezetés</w:t>
      </w:r>
      <w:r>
        <w:rPr>
          <w:color w:val="000000"/>
          <w:sz w:val="24"/>
          <w:szCs w:val="24"/>
        </w:rPr>
        <w:br/>
        <w:t xml:space="preserve">- Programozás (R, Excel automatizálás)</w:t>
      </w:r>
      <w:r>
        <w:rPr>
          <w:color w:val="000000"/>
          <w:sz w:val="24"/>
          <w:szCs w:val="24"/>
        </w:rPr>
        <w:br/>
        <w:t xml:space="preserve">- Rendezvény- és márkamenedzsment</w:t>
      </w:r>
      <w:r>
        <w:rPr>
          <w:color w:val="000000"/>
          <w:sz w:val="24"/>
          <w:szCs w:val="24"/>
        </w:rPr>
        <w:br/>
        <w:t xml:space="preserve">- Prezentáció és nyilvános beszéd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NYELVEK</w:t>
      </w:r>
      <w:r>
        <w:rPr>
          <w:color w:val="000000"/>
          <w:sz w:val="24"/>
          <w:szCs w:val="24"/>
        </w:rPr>
        <w:br/>
        <w:t xml:space="preserve">- Magyar (anyanyelvi, C2)</w:t>
      </w:r>
      <w:r>
        <w:rPr>
          <w:color w:val="000000"/>
          <w:sz w:val="24"/>
          <w:szCs w:val="24"/>
        </w:rPr>
        <w:br/>
        <w:t xml:space="preserve">- Román (anyanyelvi, C1)</w:t>
      </w:r>
      <w:r>
        <w:rPr>
          <w:color w:val="000000"/>
          <w:sz w:val="24"/>
          <w:szCs w:val="24"/>
        </w:rPr>
        <w:br/>
        <w:t xml:space="preserve">- Angol (jártas, CAE/C2)</w:t>
      </w:r>
      <w:r>
        <w:rPr>
          <w:color w:val="000000"/>
          <w:sz w:val="24"/>
          <w:szCs w:val="24"/>
        </w:rPr>
        <w:br/>
        <w:t xml:space="preserve">- Német (középfokú, DSD1/B1)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86581">
    <w:multiLevelType w:val="hybridMultilevel"/>
    <w:lvl w:ilvl="0" w:tplc="18174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86581">
    <w:abstractNumId w:val="48786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3438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