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MÁRK HAJDÚ</w:t>
            </w:r>
          </w:p>
          <w:p w:rsidR="00C275A3" w:rsidRDefault="00CA6B74" w:rsidP="00C275A3">
            <w:pPr>
              <w:pStyle w:val="Hallgatokepzes"/>
            </w:pPr>
            <w:r w:rsidRPr="001067CD">
              <w:rPr>
                <w:i/>
              </w:rPr>
              <w:t>markhajdu7@gmail.com</w:t>
            </w:r>
            <w:r w:rsidRPr="001067CD">
              <w:rPr>
                <w:i/>
              </w:rPr>
              <w:br/>
            </w:r>
            <w:r w:rsidR="00A96AEC">
              <w:t>International Economy and Business</w:t>
            </w:r>
            <w:r w:rsidR="00A96AEC">
              <w:br/>
            </w:r>
            <w:r w:rsidR="00E77B23">
              <w:t>MSc, 2. semester</w:t>
            </w:r>
          </w:p>
          <w:p w:rsidR="00C265CE" w:rsidRPr="009E5FF1" w:rsidRDefault="00E77B23" w:rsidP="00BA6BAF">
            <w:pPr>
              <w:pStyle w:val="Hallgatointezmeny-kar"/>
              <w:rPr>
                <w:b/>
                <w:caps/>
              </w:rPr>
            </w:pPr>
            <w:r>
              <w:t>John von Neumann University</w:t>
            </w:r>
            <w:r w:rsidR="00C275A3">
              <w:br/>
            </w:r>
            <w:r w:rsidR="00DB4822">
              <w:t>Faculty of Economics and Business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Dóra Gréta Petróczy</w:t>
            </w:r>
          </w:p>
          <w:p w:rsidR="00DB4822" w:rsidRDefault="00DB4822" w:rsidP="00BA6BAF">
            <w:pPr>
              <w:pStyle w:val="Konzulensektitulus"/>
            </w:pPr>
            <w:r w:rsidRPr="00DB4822">
              <w:t>senior lecturer, METU ÜKTF</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role of nationality in player evaluation: Does a footballer’s nationality matter in terms of market value? </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football; player valuation; nationality; market value; Transfermarkt</w:t>
      </w:r>
      <w:r>
        <w:t xml:space="preserve"/>
      </w:r>
    </w:p>
    <w:p>
      <w:pPr>
        <w:widowControl w:val="on"/>
        <w:pBdr/>
        <w:spacing w:before="240" w:after="240" w:line="240" w:lineRule="auto"/>
        <w:ind w:left="0" w:right="0"/>
        <w:jc w:val="left"/>
      </w:pPr>
      <w:r>
        <w:rPr>
          <w:color w:val="000000"/>
          <w:sz w:val="24"/>
          <w:szCs w:val="24"/>
        </w:rPr>
        <w:t xml:space="preserve">Player valuation, i.e., the determination of the market value of a player, has been constantly evolving in football thanks to ever-increasing financial opportunities, the expansion of available data, and the results of increasingly sophisticated methods. It is a common narrative among football followers that players of certain nationalities are overvalued or undervalued compared to players of similar but different nationalities. The relationship between nationality and market value remains unclear in the literature to date. I aim to prove this relationship empirically and investigate whether the dimension of nationality is indeed absent in Transfermarkt's market value estimates. In this study, I apply descriptive statistics and multivariate regression on data from the 2022/2023 season. Players playing in attacking positions in the 5 European top leagues are included in the analysis. There are striking differences between the positional averages of the market value of players by nationality or continent. However, no significant relationship between nationality and market value was found in the regression. Furthermore, the results do not provide evidence that the nationality of players is considered when determining market values at Transfermarkt.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5307082">
    <w:multiLevelType w:val="hybridMultilevel"/>
    <w:lvl w:ilvl="0" w:tplc="7701177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5307082">
    <w:abstractNumId w:val="4530708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7319063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