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KENDE KOCSIS</w:t>
            </w:r>
          </w:p>
          <w:p w:rsidR="00C275A3" w:rsidRDefault="00CA6B74" w:rsidP="00C275A3">
            <w:pPr>
              <w:pStyle w:val="Hallgatokepzes"/>
            </w:pPr>
            <w:r w:rsidRPr="001067CD">
              <w:rPr>
                <w:i/>
              </w:rPr>
              <w:t>kende.kocsis@gmail.com</w:t>
            </w:r>
            <w:r w:rsidRPr="001067CD">
              <w:rPr>
                <w:i/>
              </w:rPr>
              <w:br/>
            </w:r>
            <w:r w:rsidR="00A96AEC">
              <w:t>Energetikai mérnöki szak</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KÖVENDI JÓZSEF</w:t>
            </w:r>
          </w:p>
          <w:p w:rsidR="00DB4822" w:rsidRDefault="00CA6B74" w:rsidP="004D7940">
            <w:pPr>
              <w:pStyle w:val="Hallgatokepzes"/>
            </w:pPr>
            <w:r w:rsidRPr="001067CD">
              <w:rPr>
                <w:i/>
              </w:rPr>
              <w:t>kovendijozsi499@gmail.com</w:t>
            </w:r>
            <w:bookmarkStart w:id="1" w:name="_GoBack"/>
            <w:bookmarkEnd w:id="1"/>
            <w:r w:rsidRPr="001067CD">
              <w:br/>
            </w:r>
            <w:r w:rsidR="00C275A3">
              <w:t>Mérnökinformatikus</w:t>
            </w:r>
            <w:r w:rsidR="00A96AEC">
              <w:br/>
              <w:t>MSc, 4. félév</w:t>
            </w:r>
          </w:p>
          <w:p w:rsidR="00DB4822" w:rsidRDefault="00DB4822" w:rsidP="004D7940">
            <w:pPr>
              <w:pStyle w:val="Hallgatointezmeny-kar"/>
            </w:pPr>
            <w:r>
              <w:t>Pázmány Péter Katolikus Egyetem</w:t>
            </w:r>
          </w:p>
          <w:p w:rsidR="00C265CE" w:rsidRPr="009E5FF1" w:rsidRDefault="00DB4822" w:rsidP="004D7940">
            <w:pPr>
              <w:pStyle w:val="Hallgatointezmeny-kar"/>
              <w:rPr>
                <w:b/>
                <w:caps/>
              </w:rPr>
            </w:pPr>
            <w:r>
              <w:t>Információs Technológiai és Bionikai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Bokor Balázs</w:t>
            </w:r>
          </w:p>
          <w:p w:rsidR="00DB4822" w:rsidRDefault="00DB4822" w:rsidP="00BA6BAF">
            <w:pPr>
              <w:pStyle w:val="Konzulensektitulus"/>
            </w:pPr>
            <w:r w:rsidRPr="00DB4822">
              <w:t>egyetemi adjunktus, BME GPK</w:t>
            </w:r>
          </w:p>
        </w:tc>
      </w:tr>
      <w:tr w:rsidR="00DB4822" w:rsidTr="00DB4822">
        <w:tc>
          <w:tcPr>
            <w:tcW w:w="9854" w:type="dxa"/>
          </w:tcPr>
          <w:p w:rsidR="00DB4822" w:rsidRPr="00DB4822" w:rsidRDefault="00DB4822" w:rsidP="00BA6BAF">
            <w:pPr>
              <w:pStyle w:val="Konzulenseknev"/>
            </w:pPr>
            <w:r w:rsidRPr="00DB4822">
              <w:t>Dr. Szücs Botond</w:t>
            </w:r>
          </w:p>
          <w:p w:rsidR="00DB4822" w:rsidRDefault="00DB4822" w:rsidP="00BA6BAF">
            <w:pPr>
              <w:pStyle w:val="Konzulensektitulus"/>
            </w:pPr>
            <w:r w:rsidRPr="00DB4822">
              <w:t>egyetemi 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Második hulladékhaszhosító erőmű integrálása Budapest távhőellátásába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megújuló energiaforrások, hulladékhasznosítás, távhőcsalakozás optimalizálás, gépi tanulás, hőteljesítmény előrejelzés</w:t>
      </w:r>
      <w:r>
        <w:t xml:space="preserve"/>
      </w:r>
    </w:p>
    <w:p>
      <w:pPr>
        <w:widowControl w:val="on"/>
        <w:pBdr/>
        <w:spacing w:before="240" w:after="240" w:line="240" w:lineRule="auto"/>
        <w:ind w:left="0" w:right="0"/>
        <w:jc w:val="left"/>
      </w:pPr>
      <w:r>
        <w:rPr>
          <w:color w:val="000000"/>
          <w:sz w:val="24"/>
          <w:szCs w:val="24"/>
        </w:rPr>
        <w:t xml:space="preserve">Budapest kiterjedt távhőellátó rendszerrel rendelkezik, közel 240 ezer lakás hőellátásáért felelős, amely lakások száma a közeljövőben a közigazgatásban megfogalmazott tervek szerint tovább fog növekedni. Jelenleg a város távhőrendszerének több, mint 80%-át földgáz alapú erőművekkel látják el, amely a magas árak mellett energiastratégiai és geopolitikai problémákhoz is vezethet. Ennek megoldásaként jelen tanulmányban a Dél-budapestre telepítendő HUHA 2 második hulladékégető erőmű – a már meglévő Dél-budapesti távhőkörzetekre való – optimális csatlakozási struktúrájának meghatározását végeztük el. Az energetikai és gazdasági elemzést a kerületek közötti, és azokon belül telepítendő távhővezeték rendszerek hőveszteségének, az hulladékhasznosító erőmű hatásfokának, a kelenföldi, csepeli és kispesti távhőkörzetek valós hőigényének, és az R1 energiahatékonysági formulának figyelembevételével lett elvégezve órás bontásban egy átlagos évre véve.</w:t>
      </w:r>
      <w:r>
        <w:rPr>
          <w:color w:val="000000"/>
          <w:sz w:val="24"/>
          <w:szCs w:val="24"/>
        </w:rPr>
        <w:br/>
        <w:t xml:space="preserve">A HUHA 2 távoli elhelyezkedéséből adódóan jelentős szabályzási holtidő lépne fel, amely nagymértékben megnehezíteni a rendszer pontos szabályozását. Ezen probléma megoldásaként a tanulmány folytatásaként egy gépi tanulás alapú hőteljesítmény előrejelző rendszer került kidolgozásra, amely lehetővé tenné a csatlakoztatott hőkörzetek hőigényének pontosabb előrejelzését. A rendszer megalkotásához négy évi – a Főtáv. Zrt. által szolgáltatott – órás bontású valós adat, továbbá externális (szélsebesség, hőmérséklet, páratartalom stb.) és internális (hőteljesítmény, tömegáram stb.) adatok kerültek alkalmazásra. Összesen öt időbeliséget figyelembe nem vevő, és egy időbeliséget figyelembe vevő algoritmikus módszert alkalmaztunk, amelyek közül a legjobb eredmény 81%-kal csökkentette a Főtáv által jelenleg alkalmazott lineáris empirikus előrejelzési modell hibaszázalékát, ezáltal nagymértékű energetikai, gazdasági és szabályozási előnyhöz juttatva nem csak a HUHA 2-t, hanem az összes jelenleg is üzemelő gáztüzelésű erőművet.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5092">
    <w:multiLevelType w:val="hybridMultilevel"/>
    <w:lvl w:ilvl="0" w:tplc="73231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5092">
    <w:abstractNumId w:val="98875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354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