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VIDOSITS PÉTER BENJAMIN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vidositsp@gmail.com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Kristóf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Lukács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Tanszéki mérnök,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Linearizált elektrokémiai modellek alkalmazása AISI 316L rozsdamentes acél korróziójának vizsgálatára különböző agresszivitású közegekben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Korrózió, elektrokémiai kinetika, korrózióálló acél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az AISI 316L acél korróziós sajátságainak a vizsgálatát végeztem el négy különböző korróziós rendszerben, EIS, illetve DC mérési módszerekkel, annak érdekében, hogy a BVEG egyenlet, illetve az EIS átviteli függvények linearizált modelljeinek a teljesítőképességét ellenőrizzem.</w:t>
      </w:r>
      <w:r>
        <w:rPr>
          <w:color w:val="000000"/>
          <w:sz w:val="24"/>
          <w:szCs w:val="24"/>
        </w:rPr>
        <w:br/>
        <w:t xml:space="preserve">Az EIS mérési eredmények kiértékeléséből megállapítható, hogy a lineáris modellek eredményesen alkalmazhatók, jó közelítéssel azonos polarizációs ellenállásértékeket adnak, mint a sikeres nemlineáris illesztések. A kisebb pH-jú rendszerek (1HCl és 10HCl) esetében a Nyquist-görbe az irodalomban megtalálható helyettesítő kapcsolásokkal jellemezhető, viszont a nagyobb pH-jú rendszerek esetében a görbék kisfrekvenciás szakaszai nem használhatók fel a kiértékeléshez. Az alkalmazott lineáris illesztés egy olyan, relatíve szűk tartományt használ fel a paraméterek meghatározásához, amit a kisfrekvenciás negyedkörben fellépő torzulások nem érintenek, miközben ez a szűk tartomány önmagában a hagyományos nemlineáris paraméterillesztés számára kevés információt tartalmazna. Ezzel beláttam, hogy a lineáris illesztés nagyon kevés adatból is megfelelően pontos paramétereket tud meghatározni.</w:t>
      </w:r>
      <w:r>
        <w:rPr>
          <w:color w:val="000000"/>
          <w:sz w:val="24"/>
          <w:szCs w:val="24"/>
        </w:rPr>
        <w:br/>
        <w:t xml:space="preserve">A linearizált BVEG egyenlet több esetben nagyon jó illeszkedést adott, ezzel bizonyítva, hogy alkalmas a korróziós kinetika vizsgálatára. Az is nyilvánvaló, hogy az illeszkedés erősen potenciáltartomány-, illetve rendszerfüggő, és ez képessé teszi arra, hogy a hagyományos féllogaritmikus transzformációnál árnyaltabb, komplexebb, információgazdagabb értékelést adjon a folyamatokról. További terveimben szerepel ezeknek a képességeknek a behatóbb vizsgálata.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923655">
    <w:multiLevelType w:val="hybridMultilevel"/>
    <w:lvl w:ilvl="0" w:tplc="605310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923655">
    <w:abstractNumId w:val="819236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64180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