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ANTAL ORSOLYA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antal.orsolya.napmadar@gmail.com</w:t>
            </w:r>
            <w:r w:rsidRPr="001067CD">
              <w:rPr>
                <w:i/>
              </w:rPr>
              <w:br/>
            </w:r>
            <w:r w:rsidR="00A96AEC">
              <w:t>Tanító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Kultúratudományi, Pedagógusképző és Vidékfejlesztési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habil Nagy Janka Teodóra</w:t>
            </w:r>
          </w:p>
          <w:p w:rsidR="00DB4822" w:rsidRDefault="00DB4822" w:rsidP="00BA6BAF">
            <w:pPr>
              <w:pStyle w:val="Konzulensektitulus"/>
            </w:pPr>
            <w:r w:rsidRPr="00DB4822">
              <w:t>tanszékvezető, egyetemi tanár, PTE KPVK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pedagógiai tehetséggondozás szerepe – egy esettanulmány alapján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tehetségmodellek; tehetségfejlesztés; pedagógus; mikrovizsgálati módszer; esélyteremtés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tehetséggondozást a nemzeti köznevelésről szóló 2011. évi CXC. törvény a magyar oktatásügy kiemelt céljának tekinti. Tanító szakos hallgatóként a témára vonatkozó szakirodalom áttekintése után egy esettanulmány alapján vizsgáltam a pedagógiai tehetséggondozás szerepét. Új, eddig ismeretlen forrásokat felkutatva mutattam be Boross Jolán cigány származású énekművész életútját. Ezt követően dr. Czeizel Endre 2x4+1 faktoros tehetségmodellje alapján mikrovizsgálati módszer alkalmazásával tanulmányoztam az életút egyes szakaszaiban a pedagógiai tehetséggondozás lehetőségeit, módszereit és eredményeit. Kutatásom az egyéni életút elemzésen túl mutató eredménye, hogy a többszörösen hátrányos helyzetű tehetséges személyek számára a pedagógiai tehetséggondozás sokrétű személyiségfejlesztéssel teremthet esélyt a többségi társadalomba való beilleszkedéshez. Ezen keresztül járulhat hozzá a tehetség kibontakoztatásához - ahogy Boross Jolán esetében a kiemelkedő énekművészi teljesítmény eléréséhez.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7280917">
    <w:multiLevelType w:val="hybridMultilevel"/>
    <w:lvl w:ilvl="0" w:tplc="924446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7280917">
    <w:abstractNumId w:val="472809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15620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