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GOMBOSNÉ RISZLI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viktoria0210@freemail.hu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Kazinczy Viktória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olvasástanítás a Meixner módszer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Meixner-módszer; olvasás; pedagógia; tanulói teljesítmény; oktatási 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 a Meixner-módszer elméletét, gyakorlati alkalmazását, és összehasonlítsam az analitikus olvasási módszerrel tanított tanulók teljesítményével. Továbbá, hogy milyen eszközöket és technikákat használnak a pedagógusok a Meixner-módszer keretében.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során három fő kérdésre kerestem a választ:</w:t>
      </w:r>
      <w:r>
        <w:rPr>
          <w:color w:val="000000"/>
          <w:sz w:val="24"/>
          <w:szCs w:val="24"/>
        </w:rPr>
        <w:br/>
        <w:t xml:space="preserve">1. Hogyan alkalmazzák a pedagógusok a Meixner-módszert a mindennapi tanítási gyakorlatban?</w:t>
      </w:r>
      <w:r>
        <w:rPr>
          <w:color w:val="000000"/>
          <w:sz w:val="24"/>
          <w:szCs w:val="24"/>
        </w:rPr>
        <w:br/>
        <w:t xml:space="preserve">2. Milyen eszközöket és technikákat használnak a pedagógusok a Meixner-módszer keretében?</w:t>
      </w:r>
      <w:r>
        <w:rPr>
          <w:color w:val="000000"/>
          <w:sz w:val="24"/>
          <w:szCs w:val="24"/>
        </w:rPr>
        <w:br/>
        <w:t xml:space="preserve">3. Hogyan teljesítenek a Meixner-módszerrel tanított tanulók más módszerrel tanított diákokhoz képest? 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céljához és kérdéseihez négy kutatási módszert választottam:</w:t>
      </w:r>
      <w:r>
        <w:rPr>
          <w:color w:val="000000"/>
          <w:sz w:val="24"/>
          <w:szCs w:val="24"/>
        </w:rPr>
        <w:br/>
        <w:t xml:space="preserve">1. Elméleti elemzés: részletesen áttekintettem a szakirodalmat, a módszer hivatalos tananyagait, oktatási-módszertani útmutatóit.</w:t>
      </w:r>
      <w:r>
        <w:rPr>
          <w:color w:val="000000"/>
          <w:sz w:val="24"/>
          <w:szCs w:val="24"/>
        </w:rPr>
        <w:br/>
        <w:t xml:space="preserve">2. Kérdőíves vizsgálat: pedagógusok körében végeztem kérdőíves felmérést, hogy megtudjam, milyen gyakorisággal és milyen tanórai tevékenységek esetén alkalmazzák a Meixner-módszert.</w:t>
      </w:r>
      <w:r>
        <w:rPr>
          <w:color w:val="000000"/>
          <w:sz w:val="24"/>
          <w:szCs w:val="24"/>
        </w:rPr>
        <w:br/>
        <w:t xml:space="preserve">3. Megfigyelés: az órák látogatása során figyeltem meg a használt eszközöket és technikákat.</w:t>
      </w:r>
      <w:r>
        <w:rPr>
          <w:color w:val="000000"/>
          <w:sz w:val="24"/>
          <w:szCs w:val="24"/>
        </w:rPr>
        <w:br/>
        <w:t xml:space="preserve">4. Kísérlet: a Meixner-módszerrel tanított tanulók hangos olvasását összehasonlítottam az analitikus technikával tanított diákok olvasásával.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kérdőíves vizsgálat eredményei alapján a Meixner-módszert alkalmazó pedagógusok nagy százaléka vett részt a módszerrel kapcsolatos továbbképzésen, továbbá magas szintű felkészültséget éreznek a módszer alkalmazására. A Meixner-módszert egyöntetűen az anyanyelv tantárgy keretében alkalmazzák, a hívóképeket, olvasólapokat és képes kártyákat pedig széleskörűen alkalmazzák. A tanórai megfigyelések során kiderült, hogy a pedagógusok különféle eszközöket és technikákat használnak az olvasáskészségek fejlesztésére. Ezeknek az eszközöknek az alkalmazása pozitív reakciót váltott ki a tanulókból, aktívabban vettek részt a tanórákon, ezáltal motiváltak is voltak. A hangos olvasás vizsgálat során fény derült arra, hogy a Meixner-módszerrel tanított tanulók fluensebben, gyorsabban és kevesebb hibával olvastak, mint az analitikus olvasástanítási módszerrel tanított társaik. A Meixner-módszerrel tanuló gyermekek az izolált betűket átlagosan 76 másodperc alatt olvasták el, a szavakat 64 másodperc alatt, és a mondatokat 55 másodperc alatt, míg a kontrollcsoportban több hiba és hosszabb olvasási idő volt tapasztalható.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02980">
    <w:multiLevelType w:val="hybridMultilevel"/>
    <w:lvl w:ilvl="0" w:tplc="60169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02980">
    <w:abstractNumId w:val="90102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451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