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KOSZTOLANYI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kosztizs@gmail.com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Cultural Sciences, Education and Regional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Eniko Gyorko, Dr.</w:t>
            </w:r>
          </w:p>
          <w:p w:rsidR="00DB4822" w:rsidRDefault="00DB4822" w:rsidP="00BA6BAF">
            <w:pPr>
              <w:pStyle w:val="Konzulensektitulus"/>
            </w:pPr>
            <w:r w:rsidRPr="00DB4822">
              <w:t>external advisor,  Eniko Gyorko, Dr. Clinical psychologist for children and youth
(Speech therapist)
Hunyadi street 10, 7100 Szekszárd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mixed-handedness on the development of visuomotor coordination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33435">
    <w:multiLevelType w:val="hybridMultilevel"/>
    <w:lvl w:ilvl="0" w:tplc="26991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33435">
    <w:abstractNumId w:val="94233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739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