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GYURICZA ÁRON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gyuriczaron@gmail.com</w:t>
            </w:r>
            <w:r w:rsidRPr="001067CD">
              <w:rPr>
                <w:i/>
              </w:rPr>
              <w:br/>
            </w:r>
            <w:r w:rsidR="00A96AEC">
              <w:t>építészmérnök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Ybl Miklós Építéstudományi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Csanády Gábor Mátyás</w:t>
            </w:r>
          </w:p>
          <w:p w:rsidR="00DB4822" w:rsidRDefault="00DB4822" w:rsidP="00BA6BAF">
            <w:pPr>
              <w:pStyle w:val="Konzulensektitulus"/>
            </w:pPr>
            <w:r w:rsidRPr="00DB4822">
              <w:t>oktatási dékánhelyettes, OE YBL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Rudolf Steiner építészetének belső összefüggéseiről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Organikus építészet, antropozófiai művészet, Goetheanum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2022. őszén mutattam be Rudolf Steiner építészetéről végzett katatásaim</w:t>
      </w:r>
      <w:r>
        <w:rPr>
          <w:color w:val="000000"/>
          <w:sz w:val="24"/>
          <w:szCs w:val="24"/>
        </w:rPr>
        <w:br/>
        <w:t xml:space="preserve">eredményét a kari TDK-n, ahol egy átfogó és teljes képet igyekeztem adni</w:t>
      </w:r>
      <w:r>
        <w:rPr>
          <w:color w:val="000000"/>
          <w:sz w:val="24"/>
          <w:szCs w:val="24"/>
        </w:rPr>
        <w:br/>
        <w:t xml:space="preserve">témáról. Azóta végzett kutatásaimban már egy részletesebb és komplexebb</w:t>
      </w:r>
      <w:r>
        <w:rPr>
          <w:color w:val="000000"/>
          <w:sz w:val="24"/>
          <w:szCs w:val="24"/>
        </w:rPr>
        <w:br/>
        <w:t xml:space="preserve">bemutatását kísérlem meg Rudolf Steiner építészetének. A munkásság olyan</w:t>
      </w:r>
      <w:r>
        <w:rPr>
          <w:color w:val="000000"/>
          <w:sz w:val="24"/>
          <w:szCs w:val="24"/>
        </w:rPr>
        <w:br/>
        <w:t xml:space="preserve">belső összefüggéseit vizsgálom, ami nem csak árnyalja eddigi képet, hanem</w:t>
      </w:r>
      <w:r>
        <w:rPr>
          <w:color w:val="000000"/>
          <w:sz w:val="24"/>
          <w:szCs w:val="24"/>
        </w:rPr>
        <w:br/>
        <w:t xml:space="preserve">fontos építészetelméleti kérdéseket vet fel a térről, szimmetriáról és formákról.</w:t>
      </w:r>
      <w:r>
        <w:rPr>
          <w:color w:val="000000"/>
          <w:sz w:val="24"/>
          <w:szCs w:val="24"/>
        </w:rPr>
        <w:br/>
        <w:t xml:space="preserve">A látszólagos elméleti megközelítés mögött az a vágy húzódik, hogy a témát</w:t>
      </w:r>
      <w:r>
        <w:rPr>
          <w:color w:val="000000"/>
          <w:sz w:val="24"/>
          <w:szCs w:val="24"/>
        </w:rPr>
        <w:br/>
        <w:t xml:space="preserve">általános építészeti kérdésekig vezessem le, és az építészeti gyakorlat számára</w:t>
      </w:r>
      <w:r>
        <w:rPr>
          <w:color w:val="000000"/>
          <w:sz w:val="24"/>
          <w:szCs w:val="24"/>
        </w:rPr>
        <w:br/>
        <w:t xml:space="preserve">is gyümölcsöző gondolatok születhessenek Steiner építészetének vizsgálata</w:t>
      </w:r>
      <w:r>
        <w:rPr>
          <w:color w:val="000000"/>
          <w:sz w:val="24"/>
          <w:szCs w:val="24"/>
        </w:rPr>
        <w:br/>
        <w:t xml:space="preserve">közben. Rudolf Steiner épületeinek hatása a modern, kortárs és organikus</w:t>
      </w:r>
      <w:r>
        <w:rPr>
          <w:color w:val="000000"/>
          <w:sz w:val="24"/>
          <w:szCs w:val="24"/>
        </w:rPr>
        <w:br/>
        <w:t xml:space="preserve">irányzatokra el semmiképp sem hanyagolható (Corbusier, Frank Gehry,</w:t>
      </w:r>
      <w:r>
        <w:rPr>
          <w:color w:val="000000"/>
          <w:sz w:val="24"/>
          <w:szCs w:val="24"/>
        </w:rPr>
        <w:br/>
        <w:t xml:space="preserve">Makovecz). Azonban ezek mellett rendkívül fontos magyarázatokat fűzött</w:t>
      </w:r>
      <w:r>
        <w:rPr>
          <w:color w:val="000000"/>
          <w:sz w:val="24"/>
          <w:szCs w:val="24"/>
        </w:rPr>
        <w:br/>
        <w:t xml:space="preserve">előadásaiban az építészetének megértéséhez. Ez rendkívüli jelentőségű a</w:t>
      </w:r>
      <w:r>
        <w:rPr>
          <w:color w:val="000000"/>
          <w:sz w:val="24"/>
          <w:szCs w:val="24"/>
        </w:rPr>
        <w:br/>
        <w:t xml:space="preserve">kutatás számára, és az egész témának tágabb értelmezési lehetőséget ad.</w:t>
      </w:r>
      <w:r>
        <w:rPr>
          <w:color w:val="000000"/>
          <w:sz w:val="24"/>
          <w:szCs w:val="24"/>
        </w:rPr>
        <w:br/>
        <w:t xml:space="preserve">Ezekben az előadásokban beszél a tér minőségéről, a formák kifejező erejéről,</w:t>
      </w:r>
      <w:r>
        <w:rPr>
          <w:color w:val="000000"/>
          <w:sz w:val="24"/>
          <w:szCs w:val="24"/>
        </w:rPr>
        <w:br/>
        <w:t xml:space="preserve">metamorfózisáról, és építészettörténeti perspektívába helyezi munkásságának</w:t>
      </w:r>
      <w:r>
        <w:rPr>
          <w:color w:val="000000"/>
          <w:sz w:val="24"/>
          <w:szCs w:val="24"/>
        </w:rPr>
        <w:br/>
        <w:t xml:space="preserve">célját. Ezekről a belső összefüggésekről szól a dolgozatom.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473700">
    <w:multiLevelType w:val="hybridMultilevel"/>
    <w:lvl w:ilvl="0" w:tplc="138193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473700">
    <w:abstractNumId w:val="174737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48522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