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SZOMMER</w:t>
            </w:r>
          </w:p>
          <w:p w:rsidR="00C275A3" w:rsidRDefault="00CA6B74" w:rsidP="00C275A3">
            <w:pPr>
              <w:pStyle w:val="Hallgatokepzes"/>
            </w:pPr>
            <w:r w:rsidRPr="001067CD">
              <w:rPr>
                <w:i/>
              </w:rPr>
              <w:t>bianka1989119@gmail.com</w:t>
            </w:r>
            <w:r w:rsidRPr="001067CD">
              <w:rPr>
                <w:i/>
              </w:rPr>
              <w:br/>
            </w:r>
            <w:r w:rsidR="00A96AEC">
              <w:t>Commerce and Marketing</w:t>
            </w:r>
            <w:r w:rsidR="00A96AEC">
              <w:br/>
            </w:r>
            <w:r w:rsidR="00E77B23">
              <w:t>BA, 6.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Viktória Szente</w:t>
            </w:r>
          </w:p>
          <w:p w:rsidR="00DB4822" w:rsidRDefault="00DB4822" w:rsidP="00BA6BAF">
            <w:pPr>
              <w:pStyle w:val="Konzulensektitulus"/>
            </w:pPr>
            <w:r w:rsidRPr="00DB4822">
              <w:t>professor, MATE AÉGI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Appearance of the sensory effects of coffee on social media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coffee; social media; sensory; content marketing</w:t>
      </w:r>
      <w:r>
        <w:t xml:space="preserve"/>
      </w:r>
    </w:p>
    <w:p>
      <w:pPr>
        <w:widowControl w:val="on"/>
        <w:pBdr/>
        <w:spacing w:before="240" w:after="240" w:line="240" w:lineRule="auto"/>
        <w:ind w:left="0" w:right="0"/>
        <w:jc w:val="left"/>
      </w:pPr>
      <w:r>
        <w:rPr>
          <w:color w:val="000000"/>
          <w:sz w:val="24"/>
          <w:szCs w:val="24"/>
        </w:rPr>
        <w:t xml:space="preserve">Coffee is one of the world's most popular beverages. It is consumed almost everywhere, either for its beneficial physiological effects, its taste, or simply out of habit. The problem lies in the continuous changes in various trends and coffee-drinking habits. Consumers are not always satisfied with just the product itself; they often crave an added experience.</w:t>
      </w:r>
      <w:r>
        <w:rPr>
          <w:color w:val="000000"/>
          <w:sz w:val="24"/>
          <w:szCs w:val="24"/>
        </w:rPr>
        <w:br/>
        <w:t xml:space="preserve">My aim is to highlight, through my findings, those “experience products” that can contribute to coffee consumption via social media platforms. Additionally, I aim to identify the factors that can assist coffee drinkers in developing a healthy lifestyle. To achieve this, I employed content analysis methodology and also conducted two focus group interviews.</w:t>
      </w:r>
      <w:r>
        <w:rPr>
          <w:color w:val="000000"/>
          <w:sz w:val="24"/>
          <w:szCs w:val="24"/>
        </w:rPr>
        <w:br/>
        <w:t xml:space="preserve">Overall, it can be said that companies selling coffee effectively exploit the opportunities provided by marketing tools on social media. Most of the shared image and video posts depict coffee as a product in a still-life setting or integrate it into a scene as a prop. The assumed intention of these posts is to evoke emotions in consumers, which they achieve by presenting experiences, special moments, or the magical ritual of coffee consumption. They also use content marketing in the form of recipe ideas, tutorials, and barista videos. Sales promotion tools are also present, such as prize competitions and coupon campaigns.</w:t>
      </w:r>
      <w:r>
        <w:rPr>
          <w:color w:val="000000"/>
          <w:sz w:val="24"/>
          <w:szCs w:val="24"/>
        </w:rPr>
        <w:br/>
        <w:t xml:space="preserve">For the participants of the focus group interviews, coffee consumption is not merely a part of their daily routine. Rather, it represents experiences and the ritualistic moments of drinking coffee. Their motivations are varied, and their favorite place to drink coffee is at home. They are eager to engage with posts related to coffee products on their social media pages and prefer content marketing over sales promotions.</w:t>
      </w:r>
      <w:r>
        <w:rPr>
          <w:color w:val="000000"/>
          <w:sz w:val="24"/>
          <w:szCs w:val="24"/>
        </w:rPr>
        <w:br/>
        <w:t xml:space="preserve">During the research, I noted the lack of posts about caffeine-free, lactose-free, and organic products. Based on the results, it would be important to promote these products more frequently, as addressing the followers of healthy lifestyle trends and people with various food intolerances has become indispensable. It is essential to promote the online purchase of more food-like products, given the rising trend of time and convenience. The power of social media and the transformation of consumption habits demand that companies keep up with the constant evolution of coffee trends.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91142">
    <w:multiLevelType w:val="hybridMultilevel"/>
    <w:lvl w:ilvl="0" w:tplc="63797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91142">
    <w:abstractNumId w:val="79191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232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