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KÁNTOR</w:t>
            </w:r>
          </w:p>
          <w:p w:rsidR="00C275A3" w:rsidRDefault="00CA6B74" w:rsidP="00C275A3">
            <w:pPr>
              <w:pStyle w:val="Hallgatokepzes"/>
            </w:pPr>
            <w:r w:rsidRPr="001067CD">
              <w:rPr>
                <w:i/>
              </w:rPr>
              <w:t>kantoradam35@gmail.com</w:t>
            </w:r>
            <w:r w:rsidRPr="001067CD">
              <w:rPr>
                <w:i/>
              </w:rPr>
              <w:br/>
            </w:r>
            <w:r w:rsidR="00A96AEC">
              <w:t>Corrections Speciality</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Magdolna Gazsó</w:t>
            </w:r>
          </w:p>
          <w:p w:rsidR="00DB4822" w:rsidRDefault="00DB4822" w:rsidP="00BA6BAF">
            <w:pPr>
              <w:pStyle w:val="Konzulensektitulus"/>
            </w:pPr>
            <w:r w:rsidRPr="00DB4822">
              <w:t>master instructor,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opportunities in mental health care for prison staff</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Development opportunities in mental health care for prison staff</w:t>
      </w:r>
      <w:r>
        <w:t xml:space="preserve"/>
      </w:r>
    </w:p>
    <w:p>
      <w:pPr>
        <w:widowControl w:val="on"/>
        <w:pBdr/>
        <w:spacing w:before="240" w:after="240" w:line="240" w:lineRule="auto"/>
        <w:ind w:left="0" w:right="0"/>
        <w:jc w:val="left"/>
      </w:pPr>
      <w:r>
        <w:rPr>
          <w:color w:val="000000"/>
          <w:sz w:val="24"/>
          <w:szCs w:val="24"/>
        </w:rPr>
        <w:t xml:space="preserve">Modern society is often faced with the daily challenges of stress, caused by fast-paced lifestyles, work demands, individual susceptibility to stress, coping skills and many other factors. Managing and understanding stress is key to maintaining one's health and overcoming difficulties. The aim of my paper is to explore the links between stress and the prison service, with a particular focus on the opportunities for the staff's recreation, rehabilitation and health promotion. In my research I pay special attention to recreation and health maintenance.</w:t>
      </w:r>
    </w:p>
    <w:p>
      <w:pPr>
        <w:widowControl w:val="on"/>
        <w:pBdr/>
        <w:spacing w:before="240" w:after="240" w:line="240" w:lineRule="auto"/>
        <w:ind w:left="0" w:right="0"/>
        <w:jc w:val="left"/>
      </w:pPr>
      <w:r>
        <w:rPr>
          <w:color w:val="000000"/>
          <w:sz w:val="24"/>
          <w:szCs w:val="24"/>
        </w:rPr>
        <w:t xml:space="preserve">The research focuses on the mental and physical health of prison staff and the effectiveness of recreational and health promotion programmes. Research questions include the ones concerning the changes participants experience after taking part in the programmes and how they evaluate these programmes. Based on the hypotheses, I expect that the programmes will have a positive impact on participants' stress levels and mental health in all the areas covered by my research.</w:t>
      </w:r>
    </w:p>
    <w:p>
      <w:pPr>
        <w:widowControl w:val="on"/>
        <w:pBdr/>
        <w:spacing w:before="240" w:after="240" w:line="240" w:lineRule="auto"/>
        <w:ind w:left="0" w:right="0"/>
        <w:jc w:val="left"/>
      </w:pPr>
      <w:r>
        <w:rPr>
          <w:color w:val="000000"/>
          <w:sz w:val="24"/>
          <w:szCs w:val="24"/>
        </w:rPr>
        <w:t xml:space="preserve">The findings of this research are of particular importance to the prison service, helping to improve long-term retention of staff and the development of organisational culture. Also, the results demonstrate that the programmes, uniquely designed for the prison sector within law enforcement, do indeed help to maintain the health and well-being of staff.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73717">
    <w:multiLevelType w:val="hybridMultilevel"/>
    <w:lvl w:ilvl="0" w:tplc="17862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73717">
    <w:abstractNumId w:val="19773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8139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