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GEORGINA KOVÁCS</w:t>
            </w:r>
          </w:p>
          <w:p w:rsidR="00C275A3" w:rsidRDefault="00CA6B74" w:rsidP="00C275A3">
            <w:pPr>
              <w:pStyle w:val="Hallgatokepzes"/>
            </w:pPr>
            <w:r w:rsidRPr="001067CD">
              <w:rPr>
                <w:i/>
              </w:rPr>
              <w:t>gina.kovacs99@gmail.com</w:t>
            </w:r>
            <w:r w:rsidRPr="001067CD">
              <w:rPr>
                <w:i/>
              </w:rPr>
              <w:br/>
            </w:r>
            <w:r w:rsidR="00A96AEC">
              <w:t>Management and Leadership</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Gergely Ferenc Kováts </w:t>
            </w:r>
          </w:p>
          <w:p w:rsidR="00DB4822" w:rsidRDefault="00DB4822" w:rsidP="00BA6BAF">
            <w:pPr>
              <w:pStyle w:val="Konzulensektitulus"/>
            </w:pPr>
            <w:r w:rsidRPr="00DB4822">
              <w:t>director,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Ambidexterity at Corvinus University of Budapest – How Key Performance Indicators Help Finding the Balance?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ambidexterity, key performance indicators, higher education institutions</w:t>
      </w:r>
      <w:r>
        <w:t xml:space="preserve"/>
      </w:r>
    </w:p>
    <w:p>
      <w:pPr>
        <w:widowControl w:val="on"/>
        <w:pBdr/>
        <w:spacing w:before="240" w:after="240" w:line="240" w:lineRule="auto"/>
        <w:ind w:left="0" w:right="0"/>
        <w:jc w:val="left"/>
      </w:pPr>
      <w:r>
        <w:rPr>
          <w:color w:val="000000"/>
          <w:sz w:val="24"/>
          <w:szCs w:val="24"/>
        </w:rPr>
        <w:t xml:space="preserve">This research examines ambidexterity in a university context and connects it with key performance indicators (KPIs), using the transformation of Corvinus University of Budapest as an example. The author addresses the following research questions: (1) Where does the balance between exploitation and exploration lie for Corvinus University of Budapest? and (2) How have the key performance indicators been changing during the transformation in order to find the balance? A systematic literature review is conducted to refine the concept of ambidexterity in the context of higher education institutions. A matrix is designed to aid in comprehending ambidexterity and aligning exploration and exploitation with the core activities of a university. Ambidexterity is defined as the university’s capability to pursue two different kinds of activities and to find the balance (ratio) between how exploitative and explorative education and research activities are. Interviews with staff members were conducted and written documents (Institutional Development Plans) were analyzed to understand ambidexterity and how KPIs can help to achieve it at Corvinus. The findings reveal that Corvinus is out of balance and needs to establish a new state of balance, and this future balance will be accomplished through a shift towards research activity and a higher ratio of exploration in education and research compared to the situation before the university transformation. KPIs play a role in striking this balance. Currently, the university requires stabilization after a period of turbulence and excessive exploration. As a result, KPIs have to promote stability and incremental innovations in education (exploitation) by introducing fewer exploration-type indicators in this field, while exploration-type KPIs should be modified to accommodate high-quality research work (exploration). Finally, the study provides recommendations for Corvinus on key activities and KPIs that require greater attention.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16972">
    <w:multiLevelType w:val="hybridMultilevel"/>
    <w:lvl w:ilvl="0" w:tplc="20227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16972">
    <w:abstractNumId w:val="79416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232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