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GAAL</w:t>
            </w:r>
          </w:p>
          <w:p w:rsidR="00C275A3" w:rsidRDefault="00CA6B74" w:rsidP="00C275A3">
            <w:pPr>
              <w:pStyle w:val="Hallgatokepzes"/>
            </w:pPr>
            <w:r w:rsidRPr="001067CD">
              <w:rPr>
                <w:i/>
              </w:rPr>
              <w:t>dora.gaal1@gmail.com</w:t>
            </w:r>
            <w:r w:rsidRPr="001067CD">
              <w:rPr>
                <w:i/>
              </w:rPr>
              <w:br/>
            </w:r>
            <w:r w:rsidR="00A96AEC">
              <w:t>Business and Management </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Horváth</w:t>
            </w:r>
          </w:p>
          <w:p w:rsidR="00DB4822" w:rsidRDefault="00DB4822" w:rsidP="00BA6BAF">
            <w:pPr>
              <w:pStyle w:val="Konzulensektitulus"/>
            </w:pPr>
            <w:r w:rsidRPr="00DB4822">
              <w:t>senior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Beyond Borders – A Futuristic Glimpse into AI-Backed Transformations Across Leisure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tourism industry; travel planning; mixed methodology</w:t>
      </w:r>
      <w:r>
        <w:t xml:space="preserve"/>
      </w:r>
    </w:p>
    <w:p>
      <w:pPr>
        <w:widowControl w:val="on"/>
        <w:pBdr/>
        <w:spacing w:before="240" w:after="240" w:line="240" w:lineRule="auto"/>
        <w:ind w:left="0" w:right="0"/>
        <w:jc w:val="left"/>
      </w:pPr>
      <w:r>
        <w:rPr>
          <w:color w:val="000000"/>
          <w:sz w:val="24"/>
          <w:szCs w:val="24"/>
        </w:rPr>
        <w:t xml:space="preserve">The rapid advancement of technology underscores the significant impact that artificial intelligence (AI) can have on the tourism sector, necessitating a thorough analysis of its implications for the global travel industry. Despite the importance and relevance of the topic, there has been a paucity of published research addressing this issue thus far. The primary objective of my study is to examine the impact of artificial intelligence on the travel and tourism industry, specifically in the domain of travel planning. The study aims to offer a comprehensive analysis of the perspectives held by travellers and travel agencies in Hungary regarding this topic, while also examining the corresponding prospects and obstacles. Based on a thorough examination of existing literature, my study utilizes a combination of qualitative and quantitative research methods. Qualitative research involved conducting interviews with industry professionals, while quantitative research involved creating a survey to gather individuals' perspectives on the topic. According to my research, AI has not been fully utilized by domestic tourism service providers, while on the Hungarian customer side artificial intelligence is surprisingly commonly used especially in case of younger generations. The findings also suggest a growing role for AI in the tourism sector, signalling significant opportunities and challenges ahead.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49089">
    <w:multiLevelType w:val="hybridMultilevel"/>
    <w:lvl w:ilvl="0" w:tplc="47342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49089">
    <w:abstractNumId w:val="75349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593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