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HADHÁZY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adelhadhazy@gmail.com</w:t>
            </w:r>
            <w:r w:rsidRPr="001067CD">
              <w:rPr>
                <w:i/>
              </w:rPr>
              <w:br/>
            </w:r>
            <w:r w:rsidR="00A96AEC">
              <w:t>Vezetés és Szervezés 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Felsmann Balázs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co-opetition gyakorlati alkalmazása - Az elmulasztott együttműködési lehetőség a magyar Energiahatékonysági Kötelezettségi Rendszer kisebb kötelezetti szereplői között 2024-ben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Energia; Hatékonyság; Kötelezettség; EKR; Co-opetition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energiahatékonyságra való törekvés az Európai Unióban már közel két évtizede tart, a 2007-es 20/20/20 célkitűzéseket a 2012/27/EU energiahatékonysági irányelv 7. cikke 2012-ben követte. Ez az irányelv vezette be az Energiahatékonysági Kötelezettségi Rendszert (EKR), amely az energiaelosztókra és kiskereskedőkre vonatkozó kötelezettségek révén kötelezi a tagállamokat a végfelhasználói energiamegtakarítás elérésére. A dán, francia és olasz EKR-rendszerek példáján 17 uniós tagállam - köztük Magyarország 2021-ben - vezette be a rendszert.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EKR kötelezetti körébe a villamosenergia- és földgázszolgáltatók, az elosztók és az üzemanyagkereskedők tartoznak. Az első időszak eredményei alapján a kötelezettek a kötelezettség 112%-át teljesítették, amely meghaladja a célértékeket. A kisebb kötelezettek - 1000 GJ alatti kezdeti kötelezettségekkel rendelkezők - azonban a speciális szaktudás, valamint anyagi erőforrás hiánya miatt járulékfizetéssel teljesítik a kötelezettségeiket, amely potenciális versenyhátrányt eredményezhet a nagyobb szereplőkkel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jogi keret lehetővé teszi, hogy a kötelezetti felek közösen teljesítsék kötelezettségeiket, például közös energiahatékonysági projektek révén. Ez segítheti a kisebb szereplők versenyhátrányának csökkentését. A dolgozat azt vizsgálja, hogy az EKR jogi kerete a közös kötelezettségteljesítés lehetővé tételével erősíti-e a kisebb szereplők együttműködését. A kutatási kérdés a következő: „Erősíti-e a kis kötelezetti szereplők közötti együttműködést az a Magyar Energiahatékonysági Kötelezettségi Rendszer jogszabályi háttere, amely biztosítja az energiamegtakarítási kötelezettség együttes teljesítését 2024-ben?”.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Brandenburger Co-opetition-elméletét alkalmazva, amely a versenytársak közötti együttműködést javasolja nagyobb haszon érdekében, a tanulmány kvalitatív módszereket alkalmaz, beleértve a szabályozó szervekkel, kötelezettekkel és szakértőkkel készített interjúkat, a szakirodalmi áttekintés mellett. A dolgozat bemutatja, hogy a magyar EKR megfelelő empirikus kutatási tématerületet képez Co-opetition elmélet létező kérdésének a megválaszolására, miszerint a megvalósul-e a gyakorlatban a versenytársak közötti együttműködés.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azt mutatják, hogy a kisebb kötelezetti felek közötti együttműködésnek nincsen relevanciája a jelenlegi EKR-keretrendszerben a bizalom hiánya, a nem megfelelő tudás- és információmegosztás, a magas tranzakciós költségek és a piaci túlkínálat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46876">
    <w:multiLevelType w:val="hybridMultilevel"/>
    <w:lvl w:ilvl="0" w:tplc="142200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46876">
    <w:abstractNumId w:val="224468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045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