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ALMÁSI LIZA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almasi.liza28@gmail.com</w:t>
            </w:r>
            <w:r w:rsidRPr="001067CD">
              <w:rPr>
                <w:i/>
              </w:rPr>
              <w:br/>
            </w:r>
            <w:r w:rsidR="00A96AEC">
              <w:t>Gazdálkodási és menedzsment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Gazdálkodástudományi TDK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HALLAI GRÉTA KÍRA</w:t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>hallai.greta@gmail.com</w:t>
            </w:r>
            <w:bookmarkStart w:id="1" w:name="_GoBack"/>
            <w:bookmarkEnd w:id="1"/>
            <w:r w:rsidRPr="001067CD">
              <w:br/>
            </w:r>
            <w:r w:rsidR="00C275A3">
              <w:t>Gazdálkodási és menedzsment</w:t>
            </w:r>
            <w:r w:rsidR="00A96AEC">
              <w:br/>
              <w:t>BSc, 8. félév</w:t>
            </w:r>
          </w:p>
          <w:p w:rsidR="00DB4822" w:rsidRDefault="00DB4822" w:rsidP="004D7940">
            <w:pPr>
              <w:pStyle w:val="Hallgatointezmeny-kar"/>
            </w:pPr>
            <w:r>
              <w:t>Budapesti Corvinus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Gazdálkodástudományi TDK</w:t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Buzder-Lantos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mesteroktató, BCE GTK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Felsmann Balázs Tibor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BCE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Értékekbe kódolt fenntarthatóság az energiaiparban – A fenntarthatóság hatása a versenyelőnyre az ALTEO esettanulmánya alapján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fenntarthatóság; energetikai ipar; versenyelőny; vállalati értékek; ALTEO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kutatás az ALTEO fenntarthatósági stratégiája és versenyelőnye közötti kapcsolatot vizsgálja,</w:t>
      </w:r>
      <w:r>
        <w:rPr>
          <w:color w:val="000000"/>
          <w:sz w:val="24"/>
          <w:szCs w:val="24"/>
        </w:rPr>
        <w:br/>
        <w:t xml:space="preserve">azzal a hipotézissel, hogy a vállalati kultúrába és szemléletbe való befektetés hozzájárul a hosszú</w:t>
      </w:r>
      <w:r>
        <w:rPr>
          <w:color w:val="000000"/>
          <w:sz w:val="24"/>
          <w:szCs w:val="24"/>
        </w:rPr>
        <w:br/>
        <w:t xml:space="preserve">távú versenyelőnyhöz. A dolgozat relevanciáját az adja, hogy az energetikai piac jelentős</w:t>
      </w:r>
      <w:r>
        <w:rPr>
          <w:color w:val="000000"/>
          <w:sz w:val="24"/>
          <w:szCs w:val="24"/>
        </w:rPr>
        <w:br/>
        <w:t xml:space="preserve">átalakuláson megy keresztül, a megújuló energiaforrások aránya növekszik, miközben a</w:t>
      </w:r>
      <w:r>
        <w:rPr>
          <w:color w:val="000000"/>
          <w:sz w:val="24"/>
          <w:szCs w:val="24"/>
        </w:rPr>
        <w:br/>
        <w:t xml:space="preserve">fenntarthatósági szabályozások szigorodnak. A fenntarthatósági stratégia és a versenyelőny közötti</w:t>
      </w:r>
      <w:r>
        <w:rPr>
          <w:color w:val="000000"/>
          <w:sz w:val="24"/>
          <w:szCs w:val="24"/>
        </w:rPr>
        <w:br/>
        <w:t xml:space="preserve">kapcsolat megértése kritikus fontosságú a vállalatok hosszú távú életképessége és jövedelmezősége</w:t>
      </w:r>
      <w:r>
        <w:rPr>
          <w:color w:val="000000"/>
          <w:sz w:val="24"/>
          <w:szCs w:val="24"/>
        </w:rPr>
        <w:br/>
        <w:t xml:space="preserve">szempontjából ebben a változó környezetben. Az ALTEO egy komplex energetikai szolgáltató,</w:t>
      </w:r>
      <w:r>
        <w:rPr>
          <w:color w:val="000000"/>
          <w:sz w:val="24"/>
          <w:szCs w:val="24"/>
        </w:rPr>
        <w:br/>
        <w:t xml:space="preserve">melynek főtevékenysége a megújuló energián alapuló termelés.</w:t>
      </w:r>
      <w:r>
        <w:rPr>
          <w:color w:val="000000"/>
          <w:sz w:val="24"/>
          <w:szCs w:val="24"/>
        </w:rPr>
        <w:br/>
        <w:t xml:space="preserve">A dolgozat először a szakirodalom segítségével meghatározza a fenntarthatóság és a</w:t>
      </w:r>
      <w:r>
        <w:rPr>
          <w:color w:val="000000"/>
          <w:sz w:val="24"/>
          <w:szCs w:val="24"/>
        </w:rPr>
        <w:br/>
        <w:t xml:space="preserve">fenntarthatósági menedzsment fogalmait, majd bemutatja a versenyelőny és a vállalati értékek</w:t>
      </w:r>
      <w:r>
        <w:rPr>
          <w:color w:val="000000"/>
          <w:sz w:val="24"/>
          <w:szCs w:val="24"/>
        </w:rPr>
        <w:br/>
        <w:t xml:space="preserve">fogalmait, melyeket a későbbi elemzéshez használ fel. Felvázolja az energetikai piac jellemzőit és</w:t>
      </w:r>
      <w:r>
        <w:rPr>
          <w:color w:val="000000"/>
          <w:sz w:val="24"/>
          <w:szCs w:val="24"/>
        </w:rPr>
        <w:br/>
        <w:t xml:space="preserve">trendjeit, kiemelve az ALTEO válaszát a fenntartható és decentralizált energiatermelés iránti</w:t>
      </w:r>
      <w:r>
        <w:rPr>
          <w:color w:val="000000"/>
          <w:sz w:val="24"/>
          <w:szCs w:val="24"/>
        </w:rPr>
        <w:br/>
        <w:t xml:space="preserve">növekvő igényre. A kvalitatív kutatást alapját primer és szekunder források képezik, beleértve az</w:t>
      </w:r>
      <w:r>
        <w:rPr>
          <w:color w:val="000000"/>
          <w:sz w:val="24"/>
          <w:szCs w:val="24"/>
        </w:rPr>
        <w:br/>
        <w:t xml:space="preserve">ALTEO öt munkatársával készített interjúkat, és vállalat integrált jelentésének vizsgálatát is,</w:t>
      </w:r>
      <w:r>
        <w:rPr>
          <w:color w:val="000000"/>
          <w:sz w:val="24"/>
          <w:szCs w:val="24"/>
        </w:rPr>
        <w:br/>
        <w:t xml:space="preserve">ezáltal megállapítja, hogy a vállalat vallott és követett értékei között jelentős átfedés van.</w:t>
      </w:r>
      <w:r>
        <w:rPr>
          <w:color w:val="000000"/>
          <w:sz w:val="24"/>
          <w:szCs w:val="24"/>
        </w:rPr>
        <w:br/>
        <w:t xml:space="preserve">Az ALTEO munkatársaival készített interjúk alapján hét szempontot azonosítanak a szerzők,</w:t>
      </w:r>
      <w:r>
        <w:rPr>
          <w:color w:val="000000"/>
          <w:sz w:val="24"/>
          <w:szCs w:val="24"/>
        </w:rPr>
        <w:br/>
        <w:t xml:space="preserve">melyek segítik és bemutatják a fenntarthatóság beépülését a vállalati kultúrába és döntéshozatali</w:t>
      </w:r>
      <w:r>
        <w:rPr>
          <w:color w:val="000000"/>
          <w:sz w:val="24"/>
          <w:szCs w:val="24"/>
        </w:rPr>
        <w:br/>
        <w:t xml:space="preserve">folyamatokba, hozzájárulva a vállalat hosszú távú versenyelőnyéhez. Ezek a fenntarthatóság</w:t>
      </w:r>
      <w:r>
        <w:rPr>
          <w:color w:val="000000"/>
          <w:sz w:val="24"/>
          <w:szCs w:val="24"/>
        </w:rPr>
        <w:br/>
        <w:t xml:space="preserve">értékének felismerése, a fenntarthatóság megjelenése az ALTEO mindennapos üzleti</w:t>
      </w:r>
      <w:r>
        <w:rPr>
          <w:color w:val="000000"/>
          <w:sz w:val="24"/>
          <w:szCs w:val="24"/>
        </w:rPr>
        <w:br/>
        <w:t xml:space="preserve">tevékenységében, a fenntarthatóság beépülése a stratégiai döntéshozatalba, a munkavállalók</w:t>
      </w:r>
      <w:r>
        <w:rPr>
          <w:color w:val="000000"/>
          <w:sz w:val="24"/>
          <w:szCs w:val="24"/>
        </w:rPr>
        <w:br/>
        <w:t xml:space="preserve">motivációja és megbecsülése, a vállalati kultúra és társadalmi felelősségvállalás, az ALTEO</w:t>
      </w:r>
      <w:r>
        <w:rPr>
          <w:color w:val="000000"/>
          <w:sz w:val="24"/>
          <w:szCs w:val="24"/>
        </w:rPr>
        <w:br/>
        <w:t xml:space="preserve">vezetőinek társadalmi felelősségvállalás és a transzparencia. A tanulmány ezáltal feltárja az</w:t>
      </w:r>
      <w:r>
        <w:rPr>
          <w:color w:val="000000"/>
          <w:sz w:val="24"/>
          <w:szCs w:val="24"/>
        </w:rPr>
        <w:br/>
        <w:t xml:space="preserve">ALTEO fenntarthatósági stratégiájának és versenyelőnyének kapcsolatát, hozzájárulva a vállalatok</w:t>
      </w:r>
      <w:r>
        <w:rPr>
          <w:color w:val="000000"/>
          <w:sz w:val="24"/>
          <w:szCs w:val="24"/>
        </w:rPr>
        <w:br/>
        <w:t xml:space="preserve">fenntarthatósági megközelítésének jobb megértéséhez és versenyképességének javításához a</w:t>
      </w:r>
      <w:r>
        <w:rPr>
          <w:color w:val="000000"/>
          <w:sz w:val="24"/>
          <w:szCs w:val="24"/>
        </w:rPr>
        <w:br/>
        <w:t xml:space="preserve">dinamikus energetikai piacon.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380457">
    <w:multiLevelType w:val="hybridMultilevel"/>
    <w:lvl w:ilvl="0" w:tplc="2325300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380457">
    <w:abstractNumId w:val="513804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0294224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