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FATA</w:t>
            </w:r>
          </w:p>
          <w:p w:rsidR="00C275A3" w:rsidRDefault="00CA6B74" w:rsidP="00C275A3">
            <w:pPr>
              <w:pStyle w:val="Hallgatokepzes"/>
            </w:pPr>
            <w:r w:rsidRPr="001067CD">
              <w:rPr>
                <w:i/>
              </w:rPr>
              <w:t>flora.fata@stud.uni-corvinus.hu</w:t>
            </w:r>
            <w:r w:rsidRPr="001067CD">
              <w:rPr>
                <w:i/>
              </w:rPr>
              <w:br/>
            </w:r>
            <w:r w:rsidR="00A96AEC">
              <w:t>International Business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Bence Csapody</w:t>
            </w:r>
          </w:p>
          <w:p w:rsidR="00DB4822" w:rsidRDefault="00DB4822" w:rsidP="00BA6BAF">
            <w:pPr>
              <w:pStyle w:val="Konzulensektitulus"/>
            </w:pPr>
            <w:r w:rsidRPr="00DB4822">
              <w:t>doctorate, BCE GT Corvinus University of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Waste for You, Food for Others – Exploring the Interplay of Country-Level Factors and Consumer Attitudes in Addressing Food Wastage: A Multi-Method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sustainable management; q-methodology; food waste; individual-level sustainability; waste reduction</w:t>
      </w:r>
      <w:r>
        <w:t xml:space="preserve"/>
      </w:r>
    </w:p>
    <w:p>
      <w:pPr>
        <w:widowControl w:val="on"/>
        <w:pBdr/>
        <w:spacing w:before="240" w:after="240" w:line="240" w:lineRule="auto"/>
        <w:ind w:left="0" w:right="0"/>
        <w:jc w:val="left"/>
      </w:pPr>
      <w:r>
        <w:rPr>
          <w:color w:val="000000"/>
          <w:sz w:val="24"/>
          <w:szCs w:val="24"/>
        </w:rPr>
        <w:t xml:space="preserve">Sustainability is determined not only at the consumer level but also significantly at the corporate and even governmental levels. Food waste has been a widely discussed topic since the 1987 Brundtland Report, academic research and policy-makers also raise awareness on the constantly increasing issue. Which participants in the supply chain can play a key role in reducing waste emissions? What role does the government and consumer decisions industry play in this? The broad scope of the research focuses on analyzing the relationship between country-level food wastage and other factors affecting it using a linear regression method. Then consumer attitudes will be investigated through a semi-qualitative Q-methodology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83821">
    <w:multiLevelType w:val="hybridMultilevel"/>
    <w:lvl w:ilvl="0" w:tplc="92686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83821">
    <w:abstractNumId w:val="28683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021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