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KEREK NAPSUGÁR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napsugar.kerek@stud.uni-corvinus.hu</w:t>
            </w:r>
            <w:r w:rsidRPr="001067CD">
              <w:rPr>
                <w:i/>
              </w:rPr>
              <w:br/>
            </w:r>
            <w:r w:rsidR="00A96AEC">
              <w:t>Gazdaság- és pénzügymatematikai elemzés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Biró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Minőségi indexek szerepe a vesecsere algoritmus javításában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vesecsere algoritmus; szimuláció; minőségi index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közgazdaságtan legizgalmasabb piacai azok a piacok, amik a pénz által nem vezérelhetőek. Ezeken a piacokon nem döntheti el a vásárló, hogy mit vásárol meg az adott áron, ugyanis nem csak mi választunk, hanem minket is választaniuk kell. Ilyen párosítási piac a munkaerőpiac, a felvételi rendszerek, illetve az általam vizsgált vesecsere piac.</w:t>
      </w:r>
      <w:r>
        <w:rPr>
          <w:color w:val="000000"/>
          <w:sz w:val="24"/>
          <w:szCs w:val="24"/>
        </w:rPr>
        <w:br/>
        <w:t xml:space="preserve">A vesecsereprogramok olyan végstádiumú vesebetegségben szenvedőknek segítenek, akiknek van lehetséges donorja (például a házastársa vagy rokona), de az sajnos immunológiailag inkompatibilis vele, így a transzplantációt nem lehet köztük elvégezni. A betegek a donorjaikkal regisztrálnak az országuk vesecsereprogramjába, ahol az algoritmus optimális kettes vagy ennél nagyobb csereköröket hoz létre, ahol a betegek elcserélhetik inkompatibilis párjukat, hogy a körben mindannyian kompatibilis donorhoz jussanak.</w:t>
      </w:r>
      <w:r>
        <w:rPr>
          <w:color w:val="000000"/>
          <w:sz w:val="24"/>
          <w:szCs w:val="24"/>
        </w:rPr>
        <w:br/>
        <w:t xml:space="preserve">A létrejött vesecserék minőségét különböző tényezők határozzák meg: elsősorban a vércsoport-egyezés, HLA-típus, de a kor, nem és a BMI index is meghatározhatja az új vese élettartamát. Az új vesék élettartama általában 10-15 év, így a betegek többségének második transzplantációra is szüksége van, ekkor azonban kisebb eséllyel találnak megfelelő donort, az első transzplantáció során kialakult antitestek miatt.</w:t>
      </w:r>
      <w:r>
        <w:rPr>
          <w:color w:val="000000"/>
          <w:sz w:val="24"/>
          <w:szCs w:val="24"/>
        </w:rPr>
        <w:br/>
        <w:t xml:space="preserve">A vesecsereprogram optimalizációja során legtöbbször a transzplantációk számának maximalizálása a cél, a létrehozható körök nagyságának korlátozásával. A transzplantációk magas száma azonban nem garantálja, hogy a legjobb megoldást kaptuk, hiszen az új vesék várható élettartama, a cserék minősége hatalmas jelentőséggel bír. A dolgozatomban a Spanyolországban használt kritériumrendszert bővítem egy minőségi indexet optimalizáló kritériummal. A létrehozott optimalizációs kritériumokat a spanyol valós adatok alapján generált adathalmazon futtatom le, a kapott eredményeket elemzem a betegek és az egészségügyi rendszer számára legfontosabb szempontok szerint.</w:t>
      </w:r>
      <w:r>
        <w:rPr>
          <w:color w:val="000000"/>
          <w:sz w:val="24"/>
          <w:szCs w:val="24"/>
        </w:rPr>
        <w:br/>
        <w:t xml:space="preserve">A futtatások a spanyol kritériumrendszer bővítése a minőségi kritériummal a lexikografikus optimalizáció minden szintjén hasznos volt a minőségekre nézve, a várakozási időket pedig nem rontotta jelentősen. Abban az esetben mutatja a legjobb eredményeket, amikor a rendszer második kritériumaként szerepelt. Az első szempont jelentőségének csökkentéséért a súlyozott kritériumrendszert is megvizsgáltam. Ez a fajta kritériumrendszer lehetőséget teremt az országok számára, hogy számukra megfelelően szabályozzák a minőség és a transzplantációk számának súlyozását.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350993">
    <w:multiLevelType w:val="hybridMultilevel"/>
    <w:lvl w:ilvl="0" w:tplc="14487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50993">
    <w:abstractNumId w:val="433509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39785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