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FLEINER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mihaly.fleiner@stud.uni-corvinus.hu</w:t>
            </w:r>
            <w:r w:rsidRPr="001067CD">
              <w:rPr>
                <w:i/>
              </w:rPr>
              <w:br/>
            </w:r>
            <w:r w:rsidR="00A96AEC">
              <w:t>gazdaság- és pénzügy 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VIDA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vidatamas3@gmail.com</w:t>
            </w:r>
            <w:bookmarkStart w:id="1" w:name="_GoBack"/>
            <w:bookmarkEnd w:id="1"/>
            <w:r w:rsidRPr="001067CD">
              <w:br/>
            </w:r>
            <w:r w:rsidR="00C275A3">
              <w:t>gazdaság- és pénzügy matematikai elemzés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Váry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vagyoni egyenlőtlenségek hatása a bankcsődök kialakulására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Ágensalapú modell; Diamond-Dybvig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vagyoni egyenlőtlenségek hatását vizsgáljuk a bankcsődök kialakulására. Az empirikus bizonyítékok arra utalnak, hogy a bérek és a jövedelmek egyenlőtlenségei gyakoribb bankcsődökhöz vezethetnek.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az összefüggésnek a jobb megértése érdekében egy ágensalapú modellt (ABM) dolgozunk ki, amely a Diamond-Dybvig bankcsőd modellen alapul. Számítógépes szimulációkat futtatunk betétesi ismerettségi hálózat használatával.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arra utalnak, hogy mind a szisztematikus sokkok, mind a vagyoni egyenlőtlenségek nagy jelentőséggel bírnak a bankszektor számára, mivel növelik a bankcsőd kockázatát.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07858">
    <w:multiLevelType w:val="hybridMultilevel"/>
    <w:lvl w:ilvl="0" w:tplc="45439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07858">
    <w:abstractNumId w:val="13807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706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