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m.reka0908@gmail.com</w:t>
            </w:r>
            <w:r w:rsidRPr="001067CD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Olga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Munkapiaci kereslet és kínálat Magyarországon, földrajzi különbségek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munkapiac, keresési függvény, munkanélküliség, álláshelyek, földrajzi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munkapiacot a pénzügyi válságból való kilábalás óta a munkanélküliségi ráta csökkenése, valamint a betöltetlen álláshelyek számának és arányának növekedése jellemzi. A munkaerő keresleti és kínálati oldalának viszonyát aggregált szinten feszesnek tekinthetjük. Kutatásom során a magyar munkapiacot jellemző regionális és vármegyei szinten megjelenő keresleti és kínálati oldal közötti eltolódásokkal foglalkozom.</w:t>
      </w:r>
      <w:r>
        <w:rPr>
          <w:color w:val="000000"/>
          <w:sz w:val="24"/>
          <w:szCs w:val="24"/>
        </w:rPr>
        <w:br/>
        <w:t xml:space="preserve">Egy ország munkanélkülisége földrajzi okokkal is magyarázható, azaz csökkentheti az állásszerzési valószínűséget az a tény, hogy a kereslet és a kínálat nem ugyanazon térségben jelentkezik. Amennyiben az egyes területeken a munkakínálat vagy -kereslet eltolódik, egyensúlytalanságot definiálhatunk. A tanulmányom során azt vizsgálom, hogy az utóbbi időszak feszesedése csökkentette-e hazánkban a földrajzi egyenlőtlenségeket.</w:t>
      </w:r>
      <w:r>
        <w:rPr>
          <w:color w:val="000000"/>
          <w:sz w:val="24"/>
          <w:szCs w:val="24"/>
        </w:rPr>
        <w:br/>
        <w:t xml:space="preserve">A munkanélküliséget földrajzi megközelítésben, az eltolódást számszerűsítő indexek időbeni alakulását vizsgálva elemzem. A felhasznált mutatók alapgondolata, hogy létezik egy olyan földrajzi területek között megvalósuló optimális munkaerőallokáció, amelynek megvalósításával maximalizálható lenne egy ország aggregált munkapiacán megvalósuló sikeres új alkalmazások száma. A sikeres munkapiaci találatok számát az állásszerzési folyamatot modellező keresési függvény adja meg a betöltetlen álláshelyek, valamint álláskeresők számának függvényében. A valóságban ez az optimális allokáció nem valósul meg. Ha a munkavállalókat korlátlanul mozgathatnánk a részpiacok között, növelhetnénk a foglalkoztatást, hatékonyabbá téve az álláskeresési folyamatot, csökkentve ezáltal a munkanélküliséget.</w:t>
      </w:r>
      <w:r>
        <w:rPr>
          <w:color w:val="000000"/>
          <w:sz w:val="24"/>
          <w:szCs w:val="24"/>
        </w:rPr>
        <w:br/>
        <w:t xml:space="preserve">Dolgozatomban a földrajzi egyensúlytalanságokat számszerűsítve arra a következtetésre jutok, hogy az utóbbi időszak feszesedése nem csökkentette a földrajzi különbségeket, amiket regionális, illetve vármegyei szinten vizsgálok. Az indexérték kiszámításához a munkanélküliségi, álláskeresői, valamint betöltetlen álláshelyek állományi adatainak felhasználásával megbecsülöm a hazai munkapiacot, illetve az egyes régiók és vármegyék munkapiacát jellemző keresési függvényeket. A számításaimhoz a Nemzeti Foglalkoztatási Szolgálat, a Központi Statisztikai Hivatal, valamint az Eurostat adatbázisait használom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33511">
    <w:multiLevelType w:val="hybridMultilevel"/>
    <w:lvl w:ilvl="0" w:tplc="77424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33511">
    <w:abstractNumId w:val="99233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608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