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MOLNAR VANDA GABRIELLA</w:t>
            </w:r>
          </w:p>
          <w:p w:rsidR="00C275A3" w:rsidRDefault="00CA6B74" w:rsidP="00C275A3">
            <w:pPr>
              <w:pStyle w:val="Hallgatokepzes"/>
            </w:pPr>
            <w:r w:rsidRPr="001067CD">
              <w:rPr>
                <w:i/>
              </w:rPr>
              <w:t>molnvand@gmail.com</w:t>
            </w:r>
            <w:r w:rsidRPr="001067CD">
              <w:rPr>
                <w:i/>
              </w:rPr>
              <w:br/>
            </w:r>
            <w:r w:rsidR="00A96AEC">
              <w:t>International Business Economics</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Milicsevics Milos</w:t>
            </w:r>
          </w:p>
          <w:p w:rsidR="00DB4822" w:rsidRDefault="00DB4822" w:rsidP="00BA6BAF">
            <w:pPr>
              <w:pStyle w:val="Konzulensektitulus"/>
            </w:pPr>
            <w:r w:rsidRPr="00DB4822">
              <w:t>senior lecturer, BCE VFI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bytes meet beats’ – Adoption of extended reality (XR) technology in Hungarian healthcare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extended reality; healthcare innovation; efficiency; quality; skill-development</w:t>
      </w:r>
      <w:r>
        <w:t xml:space="preserve"/>
      </w:r>
    </w:p>
    <w:p>
      <w:pPr>
        <w:widowControl w:val="on"/>
        <w:pBdr/>
        <w:spacing w:before="240" w:after="240" w:line="240" w:lineRule="auto"/>
        <w:ind w:left="0" w:right="0"/>
        <w:jc w:val="left"/>
      </w:pPr>
      <w:r>
        <w:rPr>
          <w:color w:val="000000"/>
          <w:sz w:val="24"/>
          <w:szCs w:val="24"/>
        </w:rPr>
        <w:t xml:space="preserve">There has been a significant increase in healthcare innovation investments, and there is a global trend shifting from traditional hospital-based patient care to a more virtual-based one. The reason for this change is that there are still many impractical devices in clinical settings which for extended reality (XR) technology can provide a solution.</w:t>
      </w:r>
    </w:p>
    <w:p>
      <w:pPr>
        <w:widowControl w:val="on"/>
        <w:pBdr/>
        <w:spacing w:before="240" w:after="240" w:line="240" w:lineRule="auto"/>
        <w:ind w:left="0" w:right="0"/>
        <w:jc w:val="left"/>
      </w:pPr>
      <w:r>
        <w:rPr>
          <w:color w:val="000000"/>
          <w:sz w:val="24"/>
          <w:szCs w:val="24"/>
        </w:rPr>
        <w:br/>
        <w:t xml:space="preserve">The topic of my thesis is emerging technology-driven product and process innovation in medical training, with a focus on the application of extended realities (XR). My paper aims to investigate how XR technologies can improve the efficiency and quality of healthcare in Hungary. Extended reality is an umbrella term for immersive technologies: virtual reality (VR), augmented reality (AR), and mixed reality (MR). These technologies provide an experience either by combining the real world with a virtual world or by creating a completely virtual environment. Due to the limited research on the adoption of XR technologies in medical fields, and the majority of resources originating from the United States, my objective was to explore this topic within the Eastern European region, especially in Hungary.</w:t>
      </w:r>
    </w:p>
    <w:p>
      <w:pPr>
        <w:widowControl w:val="on"/>
        <w:pBdr/>
        <w:spacing w:before="240" w:after="240" w:line="240" w:lineRule="auto"/>
        <w:ind w:left="0" w:right="0"/>
        <w:jc w:val="left"/>
      </w:pPr>
      <w:r>
        <w:rPr>
          <w:color w:val="000000"/>
          <w:sz w:val="24"/>
          <w:szCs w:val="24"/>
        </w:rPr>
        <w:t xml:space="preserve">The research of my paper used a mixed methodology of collecting primary quantitative and qualitative data. The primary research involved semi-structured interviews with industry practitioners and was followed by quantitative research through an administered survey with medical students to validate the qualitative findings.</w:t>
      </w:r>
      <w:r>
        <w:rPr>
          <w:color w:val="000000"/>
          <w:sz w:val="24"/>
          <w:szCs w:val="24"/>
        </w:rPr>
        <w:br/>
        <w:t xml:space="preserve">Based on the research I identified various benefits of XR in anatomy learning, skill development, and healthcare in general. By introducing XR tools into medical trainings, the efficiency and quality of healthcare can be improved from university floors to the most special surgeries. Thanks to XR the learning curve of students would be shortened and the number of dropout medical students can be decreased. At the same time, professionals could practice in life-like scenarios and have visual guides during surgeries, which leads to higher precision, less human errors, and less medical malpractices, resulting in a decrease in operational and legal costs of hospitals.</w:t>
      </w:r>
    </w:p>
    <w:p>
      <w:pPr>
        <w:widowControl w:val="on"/>
        <w:pBdr/>
        <w:spacing w:before="240" w:after="240" w:line="240" w:lineRule="auto"/>
        <w:ind w:left="0" w:right="0"/>
        <w:jc w:val="left"/>
      </w:pPr>
      <w:r>
        <w:rPr>
          <w:color w:val="000000"/>
          <w:sz w:val="24"/>
          <w:szCs w:val="24"/>
        </w:rPr>
        <w:t xml:space="preserve">Of course, this research has its limitations as XR technology is not yet affordable and fully accessible in all areas, also its use requires a simple technical knowledge and openness, additionally, as there is no data on the long-term effects and consequences of this technology further research and clinical trials on this topic might be needed.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71565">
    <w:multiLevelType w:val="hybridMultilevel"/>
    <w:lvl w:ilvl="0" w:tplc="38595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71565">
    <w:abstractNumId w:val="856715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0650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