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CSORBA MELINDA LILLA</w:t>
            </w:r>
          </w:p>
          <w:p w:rsidR="00C275A3" w:rsidRDefault="00CA6B74" w:rsidP="00C275A3">
            <w:pPr>
              <w:pStyle w:val="Hallgatokepzes"/>
            </w:pPr>
            <w:r w:rsidRPr="001067CD">
              <w:rPr>
                <w:i/>
              </w:rPr>
              <w:t>csorbaalillaa@gmail.com</w:t>
            </w:r>
            <w:r w:rsidRPr="001067CD">
              <w:rPr>
                <w:i/>
              </w:rPr>
              <w:br/>
            </w:r>
            <w:r w:rsidR="00A96AEC">
              <w:t>nemzetközi gazdálkodás</w:t>
            </w:r>
            <w:r w:rsidR="00A96AEC">
              <w:br/>
            </w:r>
            <w:r w:rsidR="00E77B23">
              <w:t>BSc, 4. félév</w:t>
            </w:r>
          </w:p>
          <w:p w:rsidR="00C265CE" w:rsidRPr="009E5FF1" w:rsidRDefault="00E77B23" w:rsidP="00BA6BAF">
            <w:pPr>
              <w:pStyle w:val="Hallgatointezmeny-kar"/>
              <w:rPr>
                <w:b/>
                <w:caps/>
              </w:rPr>
            </w:pPr>
            <w:r>
              <w:t>Budapesti Corvinus Egyetem</w:t>
            </w:r>
            <w:r w:rsidR="00C275A3">
              <w:br/>
            </w:r>
            <w:r w:rsidR="00DB4822">
              <w:t>Gazdálkodástudományi TDK</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Szántay Antal Péter</w:t>
            </w:r>
          </w:p>
          <w:p w:rsidR="00DB4822" w:rsidRDefault="00DB4822" w:rsidP="00BA6BAF">
            <w:pPr>
              <w:pStyle w:val="Konzulensektitulus"/>
            </w:pPr>
            <w:r w:rsidRPr="00DB4822">
              <w:t>egyetemi docens, BCE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Nemek közötti kereseti különbség és családpolitikai intézkedések: Összehasonlító elemzés a szegregáció és a gyermekvállalás hatásáról a nemek közötti fizetési különbségekre a magyar munkaerőpiaci környezetben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nemek közötti kereseti különbség; szegregáció; anyasági hátrány; családpolitikai intézkedések</w:t>
      </w:r>
      <w:r>
        <w:t xml:space="preserve"/>
      </w:r>
    </w:p>
    <w:p>
      <w:pPr>
        <w:widowControl w:val="on"/>
        <w:pBdr/>
        <w:spacing w:before="240" w:after="240" w:line="240" w:lineRule="auto"/>
        <w:ind w:left="0" w:right="0"/>
        <w:jc w:val="left"/>
      </w:pPr>
      <w:r>
        <w:rPr>
          <w:color w:val="000000"/>
          <w:sz w:val="24"/>
          <w:szCs w:val="24"/>
        </w:rPr>
        <w:t xml:space="preserve">2022-ben a nők átlagos bruttó órabére Magyarországon 17,5%-kal volt alacsonyabb, mint a férfiaké. A bérkülönbségek kérdését széles körben tárgyalja a nemzetközi tudományos szakirodalom, amely azokat megfigyelhető és nem megfigyelhető tényezőkre vezeti vissza. Míg az anyaság bérekre gyakorolt hatását számos országban vizsgálták, Magyarországon e hatások megértésében eddig hiány mutatkozott. Ez a tanulmány azt vizsgálja, hogyan befolyásolja az anyaság a szélesebb gazdasági aktivitást és a nemek közötti bérszakadékot Magyarországon, valamint azt, hogy a családpolitikai intézkedések milyen mértékben csökkenthetik ezt a szakadékot és javíthatják az anyák munkaerőpiaci helyzetét. A kutatás módszertana vegyes megközelítést alkalmazott, amely a kvantitatív és kvalitatív elemzési módszereket ötvözi. Nemzetközi állományok alapján összehasonlító statisztikai elemzést végez több európai ország értékeiről, köztük Magyarország, Svédország, Dánia, Ausztria, Csehország és Lettország adatait figyelembe véve. Ezeket az eredményeket végül szemi-strukturált kérdőívekből származó elsődleges adatok egészítették ki, narratív megközelítést alkalmazva a mélyebb betekintés érdekében. A korábbi kutatásokkal ellentétben ez a tanulmány arra a következtetésre jutott, hogy a foglalkozási szegregáció nagyobb szerepet játszik a nemek közötti bérszakadékban, mint az ágazati szegregáció. Emellett a kutatás rámutatott a szülőképes korú nők foglalkoztatásában és béreiben mutatkozó jelentős különbségekre, amelyek részben az anyaság és az úgynevezett „gyermekbüntetés” hatásaihoz köthetők. Bár Magyarországon a foglalkoztatási és munkaidőbeli különbségek nem mutatnak olyan drasztikus változásokat, mint más országokban, sok anya jelentős nehézségekkel szembesül, amikor hosszabb szülési szabadság után vissza kíván térni a munkaerőpiacra. A tanulmány rövid távon azt javasolja, hogy vizsgáljuk felül a meglévő családpolitikai intézkedéseket, és egészítsük ki azokat nagyobb rugalmassággal, valamint a munkáltatói hozzáállás változásával. Hosszú távon pedig kiemelt prioritásként kezelendő a férfiak szerepvállalásának növelése a gondozási és nem fizetett munkákban, mind a politikai döntéshozatalban, mind a gyakorlatban.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299740">
    <w:multiLevelType w:val="hybridMultilevel"/>
    <w:lvl w:ilvl="0" w:tplc="397220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299740">
    <w:abstractNumId w:val="532997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97218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