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HARASZTI KRISZTINA</w:t>
            </w:r>
          </w:p>
          <w:p w:rsidR="00C275A3" w:rsidRDefault="00CA6B74" w:rsidP="00C275A3">
            <w:pPr>
              <w:pStyle w:val="Hallgatokepzes"/>
            </w:pPr>
            <w:r w:rsidRPr="001067CD">
              <w:rPr>
                <w:i/>
              </w:rPr>
              <w:t>krisztina.haraszti@stud.uni-corvinus.hu</w:t>
            </w:r>
            <w:r w:rsidRPr="001067CD">
              <w:rPr>
                <w:i/>
              </w:rPr>
              <w:br/>
            </w:r>
            <w:r w:rsidR="00A96AEC">
              <w:t>Kommunikáció- és médiatudomány</w:t>
            </w:r>
            <w:r w:rsidR="00A96AEC">
              <w:br/>
            </w:r>
            <w:r w:rsidR="00E77B23">
              <w:t>BA, 4. félév</w:t>
            </w:r>
          </w:p>
          <w:p w:rsidR="00C265CE" w:rsidRPr="009E5FF1" w:rsidRDefault="00E77B23" w:rsidP="00BA6BAF">
            <w:pPr>
              <w:pStyle w:val="Hallgatointezmeny-kar"/>
              <w:rPr>
                <w:b/>
                <w:caps/>
              </w:rPr>
            </w:pPr>
            <w:r>
              <w:t>Budapesti Corvinus Egyetem</w:t>
            </w:r>
            <w:r w:rsidR="00C275A3">
              <w:br/>
            </w:r>
            <w:r w:rsidR="00DB4822">
              <w:t>Gazdálkodástudományi TDK</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Rétvári Márton Gergely</w:t>
            </w:r>
          </w:p>
          <w:p w:rsidR="00DB4822" w:rsidRDefault="00DB4822" w:rsidP="00BA6BAF">
            <w:pPr>
              <w:pStyle w:val="Konzulensektitulus"/>
            </w:pPr>
            <w:r w:rsidRPr="00DB4822">
              <w:t>egyetemi tanársegéd, BCE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modern párkeresés sajátos útvesztője – Situationship mint kapcsolati státusz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modern dating; digitális párkeresés; párkapcsolat; situationship; kommunikáció</w:t>
      </w:r>
      <w:r>
        <w:t xml:space="preserve"/>
      </w:r>
    </w:p>
    <w:p>
      <w:pPr>
        <w:widowControl w:val="on"/>
        <w:pBdr/>
        <w:spacing w:before="240" w:after="240" w:line="240" w:lineRule="auto"/>
        <w:ind w:left="0" w:right="0"/>
        <w:jc w:val="left"/>
      </w:pPr>
      <w:r>
        <w:rPr>
          <w:color w:val="000000"/>
          <w:sz w:val="24"/>
          <w:szCs w:val="24"/>
        </w:rPr>
        <w:t xml:space="preserve">Ahogy a technológiai változások befolyásolják alapvető készségeinket és képességeinket, úgy hatással vannak életünk minden egyes területére. Ezért meghatározó jelenség a társas kapcsolatok kialakításához való hozzáállásunkban és a folyamat végrehajtásában a digitális párkeresés lehetőségének megjelenése. Ezzel szorosan összefonódva – vagy ebből kifejlődve – megfigyelhető a kapcsolati státuszok diverzifikációja és többek között az ún. situationshipek megjelenése. De mit is jelent ez? Azon túl, hogy szükséges a situationship fogalmát tisztázni és a hozzá tartozó általános mintázatokat azonosítani, a kutatás fókuszában az alapvető kommunikációs komponensek feltárása és vizsgálata állt. A téma szenzitivitására való tekintettel olyan kevert módszertan alkalmazására került sor, melynek törzsét többek között a Reddit, az Instagram, és a Facebook felületén fellelhető megnyilvánulások tartalomelemzése adta, melyhez kiegészítőmódszerként félig strukturált interjúbeszélgetések lefolytatása társult. A kutatás az alábbi kérdésekre keresett választ: 1.) Milyen kép él az emberek fejében a situationshipre vonatkozóan, hogyan viszonyulnak hozzá? 2.) Milyen kommunikációs mintázatok figyelhetőek meg általános jellemzőként a situationshipekre vonatkozóan? 3.) Milyen típusok különíthetőek el a situationshipeken belül? 4.) Mik a főbb, benne maradást vagy kilépést szolgáló okok? Az eredmények azt mutatták, hogy az emberek nem tekintik pozitív jelenségnek, annál inkább egy kártékony és nehéz, nem megfelelő kommunikáción alapuló, sokszor egyoldalú helyzetnek. A megfigyelt kommunikációs mintázatok az általános véleményeket alátámasztva igazolták, hogy az esetek túlnyomó részében valóban akadozó, részleges és hiányos verbális kommunikáció van jelen, ennek ellentmondó nonverbalitással. Típusok tekintetében szintezett tipizálás valósult meg, ahol elsőként az online és az offline situationshipek kerültek elkülönítésre, majd ezen két típuson belül ugyanazon négy-négy altípus, a monogám, a se veled, se nélküled, a szürke zónás és a nyitott. A benne maradás és kilépés mellett szóló indokok között az érzelmek bizonyultak a legerősebbnek. Az érintetteket legtöbb esetben a másik fél iránti kötődésük, valamint az idealizált kép és vágyott végkifejlet tartotta a situationshipben. Azonban egy bizonyos fokú érzelmi túltelítettséget és az elköteleződés soha be nem következésének egyértelművé válását követően jellemzően a kilépés mellett döntöttek.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15966">
    <w:multiLevelType w:val="hybridMultilevel"/>
    <w:lvl w:ilvl="0" w:tplc="249671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15966">
    <w:abstractNumId w:val="6611596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3880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