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GERGELY GAJDÁN</w:t>
            </w:r>
          </w:p>
          <w:p w:rsidR="00C275A3" w:rsidRDefault="00CA6B74" w:rsidP="00C275A3">
            <w:pPr>
              <w:pStyle w:val="Hallgatokepzes"/>
            </w:pPr>
            <w:r w:rsidRPr="001067CD">
              <w:rPr>
                <w:i/>
              </w:rPr>
              <w:t>gajdan.gergely@gmail.com</w:t>
            </w:r>
            <w:r w:rsidRPr="001067CD">
              <w:rPr>
                <w:i/>
              </w:rPr>
              <w:br/>
            </w:r>
            <w:r w:rsidR="00A96AEC">
              <w:t>Management and leadership</w:t>
            </w:r>
            <w:r w:rsidR="00A96AEC">
              <w:br/>
            </w:r>
            <w:r w:rsidR="00E77B23">
              <w:t>MSc, 1. semester</w:t>
            </w:r>
          </w:p>
          <w:p w:rsidR="00C265CE" w:rsidRPr="009E5FF1" w:rsidRDefault="00E77B23" w:rsidP="00BA6BAF">
            <w:pPr>
              <w:pStyle w:val="Hallgatointezmeny-kar"/>
              <w:rPr>
                <w:b/>
                <w:caps/>
              </w:rPr>
            </w:pPr>
            <w:r>
              <w:t>Corvinus University of Budapest</w:t>
            </w:r>
            <w:r w:rsidR="00C275A3">
              <w:br/>
            </w:r>
            <w:r w:rsidR="00DB4822">
              <w:t/>
            </w:r>
          </w:p>
        </w:tc>
        <w:tc>
          <w:tcPr>
            <w:tcW w:w="4914" w:type="dxa"/>
          </w:tcPr>
          <w:p w:rsidR="00DB4822" w:rsidRPr="00DB4822" w:rsidRDefault="00DB4822" w:rsidP="004D7940">
            <w:pPr>
              <w:pStyle w:val="Hallgatonev"/>
              <w:rPr>
                <w:caps/>
              </w:rPr>
            </w:pPr>
            <w:r w:rsidRPr="00DB4822">
              <w:rPr>
                <w:caps/>
              </w:rPr>
              <w:t>ÁGOSTON NAGY</w:t>
            </w:r>
          </w:p>
          <w:p w:rsidR="00DB4822" w:rsidRDefault="00CA6B74" w:rsidP="004D7940">
            <w:pPr>
              <w:pStyle w:val="Hallgatokepzes"/>
            </w:pPr>
            <w:r w:rsidRPr="001067CD">
              <w:rPr>
                <w:i/>
              </w:rPr>
              <w:t>nagyago11@gmail.com</w:t>
            </w:r>
            <w:bookmarkStart w:id="1" w:name="_GoBack"/>
            <w:bookmarkEnd w:id="1"/>
            <w:r w:rsidRPr="001067CD">
              <w:br/>
            </w:r>
            <w:r w:rsidR="00C275A3">
              <w:t>applied economics</w:t>
            </w:r>
            <w:r w:rsidR="00A96AEC">
              <w:br/>
              <w:t>BSc, 6. semester</w:t>
            </w:r>
          </w:p>
          <w:p w:rsidR="00DB4822" w:rsidRDefault="00DB4822" w:rsidP="004D7940">
            <w:pPr>
              <w:pStyle w:val="Hallgatointezmeny-kar"/>
            </w:pPr>
            <w:r>
              <w:t>Corvinus University of Budapest</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Supervisor:</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Miklós Rosta</w:t>
            </w:r>
          </w:p>
          <w:p w:rsidR="00DB4822" w:rsidRDefault="00DB4822" w:rsidP="00BA6BAF">
            <w:pPr>
              <w:pStyle w:val="Konzulensektitulus"/>
            </w:pPr>
            <w:r w:rsidRPr="00DB4822">
              <w:t>associate professor, BCE</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Bubi or not Bubi? - On the development of the MOL Bubi service</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bike-sharing; Mol Bubi; innovation; text analysis</w:t>
      </w:r>
      <w:r>
        <w:t xml:space="preserve"/>
      </w:r>
    </w:p>
    <w:p>
      <w:pPr>
        <w:widowControl w:val="on"/>
        <w:pBdr/>
        <w:spacing w:before="240" w:after="240" w:line="240" w:lineRule="auto"/>
        <w:ind w:left="0" w:right="0"/>
        <w:jc w:val="left"/>
      </w:pPr>
      <w:r>
        <w:rPr>
          <w:color w:val="000000"/>
          <w:sz w:val="24"/>
          <w:szCs w:val="24"/>
        </w:rPr>
        <w:t xml:space="preserve">The aim of this paper is to make suggestions for improving the community bike-sharing system in Budapest, the MOL Bubi. To this end, it first conducts a literature review on public-sector innovations and bike-sharing, and describes the evolution of MOL Bubi. The paper analyses 453 questionnaire responses using a quantitative text analysis methodology. The data received is subjected to different text analysis methods. First, the data are cleaned and then the resulting values are divided into subgroups. The paper then performs a word frequency analysis using TF-IDF weighting, and then subjects the received development responses to word-bedding and BERTopic modelling. Based on the results obtained, the paper concludes that responses can be classified into four broad categories established by the international literature, which are bicycle, rental system, infrastructure, and security. Based on these, the study makes three concrete suggestions to improve the MOL Bubi system. The first is the involvement of stakeholders to improve the infrastructure, the second is the introduction of electrically assisted bicycles and the third is the sub-application of diversified payment methods.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6360327">
    <w:multiLevelType w:val="hybridMultilevel"/>
    <w:lvl w:ilvl="0" w:tplc="6076612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6360327">
    <w:abstractNumId w:val="963603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2381755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