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GARAS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garastamas@gmail.com</w:t>
            </w:r>
            <w:r w:rsidRPr="001067CD">
              <w:rPr>
                <w:i/>
              </w:rPr>
              <w:br/>
            </w:r>
            <w:r w:rsidR="00A96AEC">
              <w:t>Politológia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Gallai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Honvédség átalakulása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Zrínyi 2026; Haderőfejlestés; Hadsereg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Honvédség a 2014-ben megrendezett walesi NATO csúcstalálkozó óta számos változáson ment keresztül. Korábban a Hadfelszerelési Iparkorszerűsítési Terv (HADIK-terv), részleteiben nem nyilvános programja szerint, majd 2016-tól kezdődően a „Zrínyi 2026” célkitűzéseit követve került sor több olyan lépésre, melytől a hadiipar újjáéledését, a honvédségi pálya vonzóbbá válását és a haderő ütőképességének javulását várták–várják a döntéshozók. Az azóta eltelt idő során az aktuális kormányoknak számos nem várt kihívásra is válaszokat kellett adniuk, elég, ha a migrációs válságot, a COVID-19 okozta veszélyhelyzet, vagy a 2022. február 24-én kitört orosz–ukrán háborút említjük.</w:t>
      </w:r>
      <w:r>
        <w:rPr>
          <w:color w:val="000000"/>
          <w:sz w:val="24"/>
          <w:szCs w:val="24"/>
        </w:rPr>
        <w:br/>
        <w:t xml:space="preserve">A kormányzat kommunikációja alapján igazi sikertörténetről van szó, míg az ellenzék folyamatosan kritikákkal illette a fent említett folyamatokat. Hogyan értékeljük hát a haderőfejlesztés egyes elemeit? Sikeres vagy problémás terület a honvédelmi reform, kinek (miben) van igaza? E kérdések körültekintő megválaszolását akadályozza a tényleges intézkedéseket övező információhiány, a nemzetbiztonsági okokból hozzá nem férhető adatok, ezért tanulmányomban – az elérhető elsődleges források (adatok, jogszabályok) mellett másodlagos információkra, így a vonatkozó szakirodalomra és szakpolitikusi megnyilvánulásokra koncentrálok. Utóbbiakat az Országgyűlés szakbizottságának jegyzőkönyvei alapján dokumentálom. A Honvédelmi és Rendészeti Bizottság walesi NATO csúcstalálkozó utáni első, azaz a 2014 szeptember 25-i ülésének jegyzőkönyvével kezdtem az érvek ütköztetését vizsgáló kutatásomat, abban a reményben, hogy az üléseken elhangzott érvek és ellenérvek a más úton meg nem válaszolható kérdésekben is közelebb visznek a történtek megértéséhez, a valóság feltárásához.</w:t>
      </w:r>
      <w:r>
        <w:rPr>
          <w:color w:val="000000"/>
          <w:sz w:val="24"/>
          <w:szCs w:val="24"/>
        </w:rPr>
        <w:br/>
        <w:t xml:space="preserve">A kutatás során egyértelművé vált, hogy a haderőfejlesztés szükségességét végig konszenzus övezte. Az ellenzék a korai években főleg az alacsony költségvetést kritizálták, annak emelése után pedig annak átláthatóságát. Több, eszközbeszerzéssel és hadiipari fejlesztéssel kapcsolatos kritikájukat cáfolja ugyan a szakirodalom, azonban a létszámmal kapcsolatosak megalapozottaknak tűnnek. A reformok megítélése tehát nem egységes, s az egyes szereplők véleménye az időben is változik, melyről szintén beszámolok dolgozatomban.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002298">
    <w:multiLevelType w:val="hybridMultilevel"/>
    <w:lvl w:ilvl="0" w:tplc="40904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002298">
    <w:abstractNumId w:val="930022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25490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