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PÁVA</w:t>
            </w:r>
          </w:p>
          <w:p w:rsidR="00C275A3" w:rsidRDefault="00CA6B74" w:rsidP="00C275A3">
            <w:pPr>
              <w:pStyle w:val="Hallgatokepzes"/>
            </w:pPr>
            <w:r w:rsidRPr="001067CD">
              <w:rPr>
                <w:i/>
              </w:rPr>
              <w:t>pavaklau@gmail.com</w:t>
            </w:r>
            <w:r w:rsidRPr="001067CD">
              <w:rPr>
                <w:i/>
              </w:rPr>
              <w:br/>
            </w:r>
            <w:r w:rsidR="00A96AEC">
              <w:t>Business Development</w:t>
            </w:r>
            <w:r w:rsidR="00A96AEC">
              <w:br/>
            </w:r>
            <w:r w:rsidR="00E77B23">
              <w:t>MSc,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Bálint Blaskovics</w:t>
            </w:r>
          </w:p>
          <w:p w:rsidR="00DB4822" w:rsidRDefault="00DB4822" w:rsidP="00BA6BAF">
            <w:pPr>
              <w:pStyle w:val="Konzulensektitulus"/>
            </w:pPr>
            <w:r w:rsidRPr="00DB4822">
              <w:t>associate professor, BCE VTI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the evaluation system of project versions related to the establishment of a new business branch, based on the example of an IT consultant company - How mAy I help you today?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Project Management; Project Selection; Feasibility Study; Decision Preparation Mechanism; Project Evaluation</w:t>
      </w:r>
      <w:r>
        <w:t xml:space="preserve"/>
      </w:r>
    </w:p>
    <w:p>
      <w:pPr>
        <w:widowControl w:val="on"/>
        <w:pBdr/>
        <w:spacing w:before="240" w:after="240" w:line="240" w:lineRule="auto"/>
        <w:ind w:left="0" w:right="0"/>
        <w:jc w:val="left"/>
      </w:pPr>
      <w:r>
        <w:rPr>
          <w:color w:val="000000"/>
          <w:sz w:val="24"/>
          <w:szCs w:val="24"/>
        </w:rPr>
        <w:t xml:space="preserve">Most works related to project preparation follow existing frameworks, leaving a gap in studies that analyze project feasibility in a tailored manner. In this project-oriented research, my primary objective was to propose solutions for improving the preparation of projects. I formulated two research questions:</w:t>
      </w:r>
    </w:p>
    <w:p>
      <w:pPr>
        <w:widowControl w:val="on"/>
        <w:pBdr/>
        <w:spacing w:before="240" w:after="240" w:line="240" w:lineRule="auto"/>
        <w:ind w:left="0" w:right="0"/>
        <w:jc w:val="left"/>
      </w:pPr>
      <w:r>
        <w:rPr>
          <w:color w:val="000000"/>
          <w:sz w:val="24"/>
          <w:szCs w:val="24"/>
        </w:rPr>
        <w:t xml:space="preserve">RQ1: What factors should be considered to align specific project variants with strategic objectives and enhance their success in establishing new business divisions?</w:t>
      </w:r>
      <w:r>
        <w:rPr>
          <w:color w:val="000000"/>
          <w:sz w:val="24"/>
          <w:szCs w:val="24"/>
        </w:rPr>
        <w:br/>
        <w:t xml:space="preserve">RQ2: What methods and criteria can be used to evaluate and compare different project variants?</w:t>
      </w:r>
      <w:r>
        <w:rPr>
          <w:color w:val="000000"/>
          <w:sz w:val="24"/>
          <w:szCs w:val="24"/>
        </w:rPr>
        <w:br/>
        <w:t xml:space="preserve">Proposition: Financial considerations play a dominant role in project selection processes.</w:t>
      </w:r>
    </w:p>
    <w:p>
      <w:pPr>
        <w:widowControl w:val="on"/>
        <w:pBdr/>
        <w:spacing w:before="240" w:after="240" w:line="240" w:lineRule="auto"/>
        <w:ind w:left="0" w:right="0"/>
        <w:jc w:val="left"/>
      </w:pPr>
      <w:r>
        <w:rPr>
          <w:color w:val="000000"/>
          <w:sz w:val="24"/>
          <w:szCs w:val="24"/>
        </w:rPr>
        <w:t xml:space="preserve">The research questions were examined in the context of assessing the feasibility of establishing a new business division focused on developing a chatbot service within KiberKutatók Plc. The theoretical foundation was built upon a review and synthesis of over 80 domestic and international scientific publications. In the secondary research phase, I analyzed corporate diagrams, data, and sector-specific research findings. During exploratory research, I identified the company's project selection process through expert sampling. The feasibility study was based on primary qualitative research methods, primarily expert interviews conducted with corporate executives. Beyond mapping experts’ opinions and motivations, the analysis of operational processes revealed internal dynamics, challenges, and opportunities for improvement.</w:t>
      </w:r>
    </w:p>
    <w:p>
      <w:pPr>
        <w:widowControl w:val="on"/>
        <w:pBdr/>
        <w:spacing w:before="240" w:after="240" w:line="240" w:lineRule="auto"/>
        <w:ind w:left="0" w:right="0"/>
        <w:jc w:val="left"/>
      </w:pPr>
      <w:r>
        <w:rPr>
          <w:color w:val="000000"/>
          <w:sz w:val="24"/>
          <w:szCs w:val="24"/>
        </w:rPr>
        <w:br/>
        <w:t xml:space="preserve">As a result of the study, I developed a new, more efficient decision-preparation mechanism. The key outcome was the creation of a feasibility study analyzing four scenarios related to the new business division, summarized in an optimized project feasibility model. I also devised a dynamic, finance-based model that incorporated expert estimates alongside the scenarios. In developing the evaluation criteria, I accounted for various factors, such as the definition and weighting of risk analysis.</w:t>
      </w:r>
    </w:p>
    <w:p>
      <w:pPr>
        <w:widowControl w:val="on"/>
        <w:pBdr/>
        <w:spacing w:before="240" w:after="240" w:line="240" w:lineRule="auto"/>
        <w:ind w:left="0" w:right="0"/>
        <w:jc w:val="left"/>
      </w:pPr>
      <w:r>
        <w:rPr>
          <w:color w:val="000000"/>
          <w:sz w:val="24"/>
          <w:szCs w:val="24"/>
        </w:rPr>
        <w:br/>
        <w:t xml:space="preserve">The findings provide decision-makers with strategic and operational insights for establishing new business divisions. The financial aspects proved to be decisive in the study, validating the proposition that financial factors are critical to the project selection process and the long-term success of the company.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91168">
    <w:multiLevelType w:val="hybridMultilevel"/>
    <w:lvl w:ilvl="0" w:tplc="826639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91168">
    <w:abstractNumId w:val="508911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93432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