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RÓZSA NÓRA ANNA</w:t>
            </w:r>
          </w:p>
          <w:p w:rsidR="00C275A3" w:rsidRDefault="00CA6B74" w:rsidP="00C275A3">
            <w:pPr>
              <w:pStyle w:val="Hallgatokepzes"/>
            </w:pPr>
            <w:r w:rsidRPr="001067CD">
              <w:rPr>
                <w:i/>
              </w:rPr>
              <w:t>rozsanora24@gmail.com</w:t>
            </w:r>
            <w:r w:rsidRPr="001067CD">
              <w:rPr>
                <w:i/>
              </w:rPr>
              <w:br/>
            </w:r>
            <w:r w:rsidR="00A96AEC">
              <w:t>Szociológia</w:t>
            </w:r>
            <w:r w:rsidR="00A96AEC">
              <w:br/>
            </w:r>
            <w:r w:rsidR="00E77B23">
              <w:t>MA, 4.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Vicsek Lilla Mária</w:t>
            </w:r>
          </w:p>
          <w:p w:rsidR="00DB4822" w:rsidRDefault="00DB4822" w:rsidP="00BA6BAF">
            <w:pPr>
              <w:pStyle w:val="Konzulensektitulus"/>
            </w:pPr>
            <w:r w:rsidRPr="00DB4822">
              <w:t>egyetemi docens,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programozók várakozásaink feltárása a generatív MI-hype korszakában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foglalkozás; szoftverfejlesztő</w:t>
      </w:r>
      <w:r>
        <w:t xml:space="preserve"/>
      </w:r>
    </w:p>
    <w:p>
      <w:pPr>
        <w:widowControl w:val="on"/>
        <w:pBdr/>
        <w:spacing w:before="240" w:after="240" w:line="240" w:lineRule="auto"/>
        <w:ind w:left="0" w:right="0"/>
        <w:jc w:val="left"/>
      </w:pPr>
      <w:r>
        <w:rPr>
          <w:color w:val="000000"/>
          <w:sz w:val="24"/>
          <w:szCs w:val="24"/>
        </w:rPr>
        <w:t xml:space="preserve">A ChatGPT 2022. november 30-i megjelenésével a mesterséges intelligencia, annak képességei, valamint a munkaerőpiacra gyakorolt lehetséges hatásai a média és a közvélemény figyelmének középpontjába kerültek. A tanulmány arra kereste a választ, hogy a programozók és szoftverfejlesztők hogyan érzékelik a mesterséges intelligencia jövőbeli foglalkozásukra és karrierlehetőségeikre gyakorolt hatását (1). Ezenkívül azt is vizsgálta, hogy a mesterséges intelligenciával kapcsolatos személyes tapasztalataik miként befolyásolják a nézeteiket (2), valamint hogy az oktatásuk és a munkatapasztalatuk milyen mértékben formálja a jövőjükről alkotott elképzeléseiket (3). A kutatás figyelembe vette továbbá, hogy a jelenlegi foglalkozásuk miként hat az elvárásaikra, illetve hogyan reagálnak a mesterséges intelligenciát övező felhajtásra, azaz hype-ra (4). A sociology of expectations elméleti keretében a tanulmány azt vizsgálta, hogy a megkérdezettek technológiai iparághoz való közelségüket figyelembe véve hogyan alakultak ki az általuk megfogalmazott elvárások, valamint hogy ezek mögött milyen mechanizmusok állhatnak. A jövőre vonatkozó előrejelzések kognitív dimenzióinak feltárásával azonosíthatók bizonyos mintázatok, amelyek megmutatják, hogy egyes kognitív struktúrák miként vezetnek specifikus cselekvésekhez (vagy azok hiányához). Ezáltal jobban megérthetővé válik a jövőbeli elképzelések társadalmi hatása és ezek szerepe a társadalmi változások alakításában. A kutatás keretében 10 félig strukturált interjú készült különböző tapasztalattal és tanulmányi háttérrel rendelkező szoftverfejlesztőkkel, amelyek leírata NVivo szoftver segítségével került feldolgozásra. Az eredmények alapján a mesterséges intelligenciával kapcsolatos személyes tapasztalatok jelentős mértékben befolyásolták a megkérdezettek MI-hez való hozzáállását, míg az oktatásuk és a munkatapasztalatuk csak csekély vagy semmilyen hatással nem bírt. Az interjúalanyok a gyors és folyamatos iparági változások miatt legfeljebb 5 évre előre tudtak jövőképet alkotni. Az interjúk vegyes véleményeket tártak fel a mesterséges intelligencia lehetőségeivel kapcsolatban: a junior résztvevők optimistán nyilatkoztak az MI munkahatékonyságot és eredményességet növelő potenciáljáról, míg néhány senior résztvevő aggodalmát fejezte ki az mesterséges intelligencia által okozott munkahelyvesztés miatt. Etikai kérdések is előtérbe kerültek, amelyek kiemelték a szabályozási felügyelet, és az adatvédelem szükségességét.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65085">
    <w:multiLevelType w:val="hybridMultilevel"/>
    <w:lvl w:ilvl="0" w:tplc="69385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65085">
    <w:abstractNumId w:val="188650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270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