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BERNADETT TÓTH</w:t>
            </w:r>
          </w:p>
          <w:p w:rsidR="00C275A3" w:rsidRDefault="00CA6B74" w:rsidP="00C275A3">
            <w:pPr>
              <w:pStyle w:val="Hallgatokepzes"/>
            </w:pPr>
            <w:r w:rsidRPr="001067CD">
              <w:rPr>
                <w:i/>
              </w:rPr>
              <w:t>bernadett.toth3@stud.uni-corvinus.hu</w:t>
            </w:r>
            <w:r w:rsidRPr="001067CD">
              <w:rPr>
                <w:i/>
              </w:rPr>
              <w:br/>
            </w:r>
            <w:r w:rsidR="00A96AEC">
              <w:t>Management and Leadership</w:t>
            </w:r>
            <w:r w:rsidR="00A96AEC">
              <w:br/>
            </w:r>
            <w:r w:rsidR="00E77B23">
              <w:t>MSc, 1.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Zsolt Havran</w:t>
            </w:r>
          </w:p>
          <w:p w:rsidR="00DB4822" w:rsidRDefault="00DB4822" w:rsidP="00BA6BAF">
            <w:pPr>
              <w:pStyle w:val="Konzulensektitulus"/>
            </w:pPr>
            <w:r w:rsidRPr="00DB4822">
              <w:t>Associate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value creation of social entreneurships in leisure sports in case of SUHANJ! Fitness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sports economy; social enterprises; SUHANJ!; leisure sports; social innovation</w:t>
      </w:r>
      <w:r>
        <w:t xml:space="preserve"/>
      </w:r>
    </w:p>
    <w:p>
      <w:pPr>
        <w:widowControl w:val="on"/>
        <w:pBdr/>
        <w:spacing w:before="240" w:after="240" w:line="240" w:lineRule="auto"/>
        <w:ind w:left="0" w:right="0"/>
        <w:jc w:val="left"/>
      </w:pPr>
      <w:r>
        <w:rPr>
          <w:color w:val="000000"/>
          <w:sz w:val="24"/>
          <w:szCs w:val="24"/>
        </w:rPr>
        <w:t xml:space="preserve">Through its social embeddedness, sport also has an impact on wider groups in society. In addition to achieving profit, social enterprises seek to provide a solution to a social problem, thereby promoting the sustainable development of society. The social embeddedness of sport and the goal of social enterprises provide a suitable environment for the implementation of sports-focused social enterprises. The thesis presents the definitions of social enterprises and the relationship between sport, social enterprises and social innovations. The SUHANJ! Foundation and Fitness, as a sports-focused social enterprise, are analyzed based on international good practices and leisure sports markets. The results of the research are presented through a case study using expert interviews and participant observation. The research confirmed that the personality of the entrepreneur and continuous development are decisive in the case of social enterprises. Furthermore, the SUHANJ! Foundation and Fitness promote and support the social integration of people with disabilities in leisure sports markets and leisure sports events. The results of the research may be useful in settlement development, social policy, and sports policy, in addition to organizational development.</w:t>
      </w:r>
    </w:p>
    <w:p>
      <w:pPr>
        <w:widowControl w:val="on"/>
        <w:pBdr/>
        <w:spacing w:before="240" w:after="240" w:line="240" w:lineRule="auto"/>
        <w:ind w:left="0" w:right="0"/>
        <w:jc w:val="left"/>
      </w:pPr>
    </w:p>
    <w:p>
      <w:pPr>
        <w:widowControl w:val="on"/>
        <w:pBdr/>
        <w:spacing w:before="0" w:after="0" w:line="240" w:lineRule="auto"/>
        <w:ind w:left="0" w:right="0"/>
        <w:jc w:val="left"/>
      </w:pPr>
    </w:p>
    <w:p>
      <w:pPr>
        <w:widowControl w:val="on"/>
        <w:pBdr/>
        <w:spacing w:before="0" w:after="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894384">
    <w:multiLevelType w:val="hybridMultilevel"/>
    <w:lvl w:ilvl="0" w:tplc="591134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894384">
    <w:abstractNumId w:val="548943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9693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