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LUCA SZŰCS</w:t>
            </w:r>
          </w:p>
          <w:p w:rsidR="00C275A3" w:rsidRDefault="00CA6B74" w:rsidP="00C275A3">
            <w:pPr>
              <w:pStyle w:val="Hallgatokepzes"/>
            </w:pPr>
            <w:r w:rsidRPr="001067CD">
              <w:rPr>
                <w:i/>
              </w:rPr>
              <w:t>szucsadelluca@gmail.com</w:t>
            </w:r>
            <w:r w:rsidRPr="001067CD">
              <w:rPr>
                <w:i/>
              </w:rPr>
              <w:br/>
            </w:r>
            <w:r w:rsidR="00A96AEC">
              <w:t>Applied Economics</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Mánuel László Mágó</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Mind games - Studying cognitive biases and proficiency with chess positions and game theory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chess; experiment; centipede game; cognitive bias; decision making</w:t>
      </w:r>
      <w:r>
        <w:t xml:space="preserve"/>
      </w:r>
    </w:p>
    <w:p>
      <w:pPr>
        <w:widowControl w:val="on"/>
        <w:pBdr/>
        <w:spacing w:before="240" w:after="240" w:line="240" w:lineRule="auto"/>
        <w:ind w:left="0" w:right="0"/>
        <w:jc w:val="left"/>
      </w:pPr>
      <w:r>
        <w:rPr>
          <w:color w:val="000000"/>
          <w:sz w:val="24"/>
          <w:szCs w:val="24"/>
        </w:rPr>
        <w:t xml:space="preserve">How deeply can we think ahead and analyze up to level-k? How do we behave in risky situations? Can we trust our logical analysis, or does our brain deceive us through certain cognitive biases? Finally, does experience help us maintain objectivity, or does it actually hinder it?</w:t>
      </w:r>
    </w:p>
    <w:p>
      <w:pPr>
        <w:widowControl w:val="on"/>
        <w:pBdr/>
        <w:spacing w:before="240" w:after="240" w:line="240" w:lineRule="auto"/>
        <w:ind w:left="0" w:right="0"/>
        <w:jc w:val="left"/>
      </w:pPr>
      <w:r>
        <w:rPr>
          <w:color w:val="000000"/>
          <w:sz w:val="24"/>
          <w:szCs w:val="24"/>
        </w:rPr>
        <w:t xml:space="preserve">My research focuses on cognitive biases such as the framing effect, confirmation bias, and the endowment effect, as well as higher-level thinking and risk aversion. I aim to explore how these biases relate to chess expertise in an online experiment. Participants in my experiment include professional chess players and students with varying, but average chess skills. I assess the chess abilities of the participants by asking them to solve various chess positions of differing complexity and depth. I analyzed how good their choices are with the Stockfish chess engine. To support my analysis, I also included well-known games and experimental techniques in my experiment, such as the Keynesian beauty contest game, the centipede game, and the baseball bat and ball problem, to gain additional insights into the cognitive abilities of the participants.</w:t>
      </w:r>
    </w:p>
    <w:p>
      <w:pPr>
        <w:widowControl w:val="on"/>
        <w:pBdr/>
        <w:spacing w:before="240" w:after="240" w:line="240" w:lineRule="auto"/>
        <w:ind w:left="0" w:right="0"/>
        <w:jc w:val="left"/>
      </w:pPr>
      <w:r>
        <w:rPr>
          <w:color w:val="000000"/>
          <w:sz w:val="24"/>
          <w:szCs w:val="24"/>
        </w:rPr>
        <w:t xml:space="preserve">The results indicate that chess expertise is a significant factor in problems requiring cognitive abilities, the main takeaway is that more experienced chess players performing better overall. Psychological biases are less pronounced among professionals. Differences in thinking and social attitudes were also observed between men and women.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85753">
    <w:multiLevelType w:val="hybridMultilevel"/>
    <w:lvl w:ilvl="0" w:tplc="44141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85753">
    <w:abstractNumId w:val="62685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681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