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LEVENTE MOLNÁR</w:t>
            </w:r>
          </w:p>
          <w:p w:rsidR="00C275A3" w:rsidRDefault="00CA6B74" w:rsidP="00C275A3">
            <w:pPr>
              <w:pStyle w:val="Hallgatokepzes"/>
            </w:pPr>
            <w:r w:rsidRPr="001067CD">
              <w:rPr>
                <w:i/>
              </w:rPr>
              <w:t>molnarlevi07@student.elte.hu</w:t>
            </w:r>
            <w:r w:rsidRPr="001067CD">
              <w:rPr>
                <w:i/>
              </w:rPr>
              <w:br/>
            </w:r>
            <w:r w:rsidR="00A96AEC">
              <w:t>Management and Leadership</w:t>
            </w:r>
            <w:r w:rsidR="00A96AEC">
              <w:br/>
            </w:r>
            <w:r w:rsidR="00E77B23">
              <w:t>MSc, 3. semester</w:t>
            </w:r>
          </w:p>
          <w:p w:rsidR="00C265CE" w:rsidRPr="009E5FF1" w:rsidRDefault="00E77B23" w:rsidP="00BA6BAF">
            <w:pPr>
              <w:pStyle w:val="Hallgatointezmeny-kar"/>
              <w:rPr>
                <w:b/>
                <w:caps/>
              </w:rPr>
            </w:pPr>
            <w:r>
              <w:t>Eötvös Loránd University</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Piroska Hoffmann PhD</w:t>
            </w:r>
          </w:p>
          <w:p w:rsidR="00DB4822" w:rsidRDefault="00DB4822" w:rsidP="00BA6BAF">
            <w:pPr>
              <w:pStyle w:val="Konzulensektitulus"/>
            </w:pPr>
            <w:r w:rsidRPr="00DB4822">
              <w:t>senior lecturer, ELTE GTK</w:t>
            </w:r>
          </w:p>
        </w:tc>
      </w:tr>
      <w:tr w:rsidR="00DB4822" w:rsidTr="00DB4822">
        <w:tc>
          <w:tcPr>
            <w:tcW w:w="9854" w:type="dxa"/>
          </w:tcPr>
          <w:p w:rsidR="00DB4822" w:rsidRPr="00DB4822" w:rsidRDefault="00DB4822" w:rsidP="00BA6BAF">
            <w:pPr>
              <w:pStyle w:val="Konzulenseknev"/>
            </w:pPr>
            <w:r w:rsidRPr="00DB4822">
              <w:t>Anita Kozák PhD</w:t>
            </w:r>
          </w:p>
          <w:p w:rsidR="00DB4822" w:rsidRDefault="00DB4822" w:rsidP="00BA6BAF">
            <w:pPr>
              <w:pStyle w:val="Konzulensektitulus"/>
            </w:pPr>
            <w:r w:rsidRPr="00DB4822">
              <w:t>associate professor, ELTE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Examining Factors Affecting Perceived Productivity in Hybrid Work Among Domestic Workers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perceived productivity; hybrid working; domestic workers</w:t>
      </w:r>
      <w:r>
        <w:t xml:space="preserve"/>
      </w:r>
    </w:p>
    <w:p>
      <w:pPr>
        <w:widowControl w:val="on"/>
        <w:pBdr/>
        <w:spacing w:before="240" w:after="240" w:line="240" w:lineRule="auto"/>
        <w:ind w:left="0" w:right="0"/>
        <w:jc w:val="left"/>
      </w:pPr>
      <w:r>
        <w:rPr>
          <w:color w:val="000000"/>
          <w:sz w:val="24"/>
          <w:szCs w:val="24"/>
        </w:rPr>
        <w:t xml:space="preserve">The research examined the factors influencing the perceived productivity of domestic workers in the context of hybrid work. Hybrid working, which combines office and home working, has become one of the most common forms of work in recent years, but there is still relatively little research on its effects.</w:t>
      </w:r>
      <w:r>
        <w:rPr>
          <w:color w:val="000000"/>
          <w:sz w:val="24"/>
          <w:szCs w:val="24"/>
        </w:rPr>
        <w:br/>
        <w:t xml:space="preserve">A systematic literature review using the Web of Science database preceded the identification of the influencing factors. Based on the literature review, technology and IT skills, communication and internet-enabled communication tools, commuting, job meaning, organisational commitment and employee engagement were identified as factors potentially influencing perceived productivity, which were presented in a theoretical model.</w:t>
      </w:r>
      <w:r>
        <w:rPr>
          <w:color w:val="000000"/>
          <w:sz w:val="24"/>
          <w:szCs w:val="24"/>
        </w:rPr>
        <w:br/>
        <w:t xml:space="preserve">Following the identification of factors and the formulation of hypotheses, validated measures were used to construct the questionnaire, whose responses were analysed using Spearman rank correlation using SPSS software.</w:t>
      </w:r>
      <w:r>
        <w:rPr>
          <w:color w:val="000000"/>
          <w:sz w:val="24"/>
          <w:szCs w:val="24"/>
        </w:rPr>
        <w:br/>
        <w:t xml:space="preserve">There is evidence that as the cumulative length of daily commute increases, more people feel stressed by commuting among hybrid workers. In all cases, there is a weak but significant relationship between technology and perceived productivity, between internet-enabled communication tools and perceived productivity, and between IT knowledge and perceived productivity. However, the positive relationship between job importance, employee engagement, the affective dimension of organisational commitment and perceived productivity was not demonstrated at any of the relevant significance levels.</w:t>
      </w:r>
      <w:r>
        <w:rPr>
          <w:color w:val="000000"/>
          <w:sz w:val="24"/>
          <w:szCs w:val="24"/>
        </w:rPr>
        <w:br/>
        <w:t xml:space="preserve">The research suggests that companies may want to consider introducing a hybrid way of working to reduce stress in their employees, communicate their goals, invest in internet-enabled communication tools and increase the knowledge of their use among their employees. Other organisational interests may include providing employees with the most up-to-date information and communication technology tools and placing greater emphasis on IT skills as a key capability to increase perceived productivity.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281695">
    <w:multiLevelType w:val="hybridMultilevel"/>
    <w:lvl w:ilvl="0" w:tplc="813179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281695">
    <w:abstractNumId w:val="2328169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6796707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