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ROLAND BALOGH</w:t>
            </w:r>
          </w:p>
          <w:p w:rsidR="00C275A3" w:rsidRDefault="00CA6B74" w:rsidP="00C275A3">
            <w:pPr>
              <w:pStyle w:val="Hallgatokepzes"/>
            </w:pPr>
            <w:r w:rsidRPr="001067CD">
              <w:rPr>
                <w:i/>
              </w:rPr>
              <w:t>roland.szabolcs.balogh@gmail.com</w:t>
            </w:r>
            <w:r w:rsidRPr="001067CD">
              <w:rPr>
                <w:i/>
              </w:rPr>
              <w:br/>
            </w:r>
            <w:r w:rsidR="00A96AEC">
              <w:t>international business economics</w:t>
            </w:r>
            <w:r w:rsidR="00A96AEC">
              <w:br/>
            </w:r>
            <w:r w:rsidR="00E77B23">
              <w:t>BSc, 7.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Erika Hlédik</w:t>
            </w:r>
          </w:p>
          <w:p w:rsidR="00DB4822" w:rsidRDefault="00DB4822" w:rsidP="00BA6BAF">
            <w:pPr>
              <w:pStyle w:val="Konzulensektitulus"/>
            </w:pPr>
            <w:r w:rsidRPr="00DB4822">
              <w:t>associate 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International students’ consumer behavior regarding household goods in the sharing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sharing economy; product service systems; consumer behavior; household items; international students</w:t>
      </w:r>
      <w:r>
        <w:t xml:space="preserve"/>
      </w:r>
    </w:p>
    <w:p>
      <w:pPr>
        <w:widowControl w:val="on"/>
        <w:pBdr/>
        <w:spacing w:before="240" w:after="240" w:line="240" w:lineRule="auto"/>
        <w:ind w:left="0" w:right="0"/>
        <w:jc w:val="left"/>
      </w:pPr>
      <w:r>
        <w:rPr>
          <w:color w:val="000000"/>
          <w:sz w:val="24"/>
          <w:szCs w:val="24"/>
        </w:rPr>
        <w:t xml:space="preserve">This study outlines the elements of product service systems (PSSs) that international exchange students in higher education in Budapest require or find desirable in terms of household goods.</w:t>
      </w:r>
      <w:r>
        <w:rPr>
          <w:color w:val="000000"/>
          <w:sz w:val="24"/>
          <w:szCs w:val="24"/>
        </w:rPr>
        <w:br/>
        <w:t xml:space="preserve">These students move to temporary accommodations during their exchange semesters, often not fully equipped to fit their needs. A further difficulty they face is the lack of Hungarian language knowledge and awareness about local distributors and brands. Thus, for this segment, consumption of household goods through PSSs (without customers claiming ownership over the assets during their usage) can be a potential business model for organizations seeking to build a P2P network of providers and borrowers or rent out its assets to international exchange students.</w:t>
      </w:r>
      <w:r>
        <w:rPr>
          <w:color w:val="000000"/>
          <w:sz w:val="24"/>
          <w:szCs w:val="24"/>
        </w:rPr>
        <w:br/>
        <w:t xml:space="preserve">Sharing economy as a consumption model is vastly researched and prior studies provide well-designed theoretical approaches to explain some examples of consumer behavior. This study reviews the literature on sharing economy with special attention to motivating factors and barriers to participation, in sharing consumption as well as some of the contextual influences that can be used to pose the correct research questions before the operationalization of the primary data collection.</w:t>
      </w:r>
      <w:r>
        <w:rPr>
          <w:color w:val="000000"/>
          <w:sz w:val="24"/>
          <w:szCs w:val="24"/>
        </w:rPr>
        <w:br/>
        <w:t xml:space="preserve">Managerial contribution: to explore the needs and wants of students related to household goods and examine their attitudes towards PSSs, semi-structured in-depth interviews were conducted. The findings show that students viewed PSSs as a convenient way of acquiring items, mainly because it helps them avoid wasteful consumption, saves space in their luggage, and can reduce their expenditures. Parallelly, they require the items to be clean above all and they showed preference towards a simple customer journey, taking up as little time and effort as possible in general. The item categories seemed not to have a differentiating impact on their preferences, but if the perceived value of the items was too low, the beneficial effects of PSSs diminished. The facilities available at the students’ accommodation, along with their cultural background and habits strongly determined their needed and desired products.</w:t>
      </w:r>
      <w:r>
        <w:rPr>
          <w:color w:val="000000"/>
          <w:sz w:val="24"/>
          <w:szCs w:val="24"/>
        </w:rPr>
        <w:br/>
        <w:t xml:space="preserve">Theoretical contribution: an attempt to systematically review extant literature on consumer behavior in the context of household goods in the sharing economy shows that research in the subfield is very limited and thus further studies focusing on sharing economy in different contexts and with regard to different items seem justified.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92846">
    <w:multiLevelType w:val="hybridMultilevel"/>
    <w:lvl w:ilvl="0" w:tplc="166054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92846">
    <w:abstractNumId w:val="355928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409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