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MARGITICS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zalanmarg.elte@gmail.com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Pozsár-Szentmiklósy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törvénykezdeményezés alkotmányossága, különös tekintettel a tárgysorozatba vételre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Országgyűlés - alapelvek - törvénykezdeményezés - tárgysorozatba vétel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törvénykezdeményezés alkotmányossága, különös tekintettel a tárgysorozatba vételre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törvényalkotási alapeljárás első szakaszának, így a törvényjavaslat benyújtásától az esetleges tárgysorozatba vételig terjedő rész elméleti és gyakorlati dilemmáinak, valamint alkotmányos, és a törvényalkotás vizsgált szakaszával kapcsolatba hozható további alapelvekhez fűződő viszonyának elemzése.</w:t>
      </w:r>
      <w:r>
        <w:rPr>
          <w:color w:val="000000"/>
          <w:sz w:val="24"/>
          <w:szCs w:val="24"/>
        </w:rPr>
        <w:br/>
        <w:t xml:space="preserve">A törvénykezdeményezési jog Alaptörvényben konstituált alanyai (köztársasági elnök, Kormány, országgyűlési bizottság és képviselő) más-más módon és mértékben képesek a dolgozatban vizsgált alkotmányos alapelvek (demokrácia, hatalommegosztás, jogállamiság) érvényre juttatására, ugyanakkor valamennyi aktornak fontos szerepe van a demokrácia és a hatalommegosztás mentén történő parlamenti hatalomgyakorlásban.</w:t>
      </w:r>
      <w:r>
        <w:rPr>
          <w:color w:val="000000"/>
          <w:sz w:val="24"/>
          <w:szCs w:val="24"/>
        </w:rPr>
        <w:br/>
        <w:t xml:space="preserve">A dolgozat az országgyűlési képviselők törvénykezdeményezési joga mentén, és a kisebbségi jogok kontextusában vizsgálja a tárgysorozatba vétel jogintézményét. Ugyan a tárgysorozatba vétel a törvényalkotási eljárásban betöltött szerepe tekintetében első olvasatra egy technikai, jelentőségében csekély jogintézménynek tűnhet, azonban dolgozatomban igyekszem rámutatni arra, hogy a kisebbségi jogok érvényesülése, ennek mentén pedig a parlament demokratikus hatalomgyakorlása tekintetében meghatározó súllyal bír a törvényhozás processzuális rendszerében.</w:t>
      </w:r>
      <w:r>
        <w:rPr>
          <w:color w:val="000000"/>
          <w:sz w:val="24"/>
          <w:szCs w:val="24"/>
        </w:rPr>
        <w:br/>
        <w:t xml:space="preserve">A bemeneti szűrőmechanizmus szabályozásából, valamint az azzal összefüggő politikai gyakorlatból fakadó diszfunkciókból eredően az ellenzéki képviselők törvénykezdeményezési joga kiüresedett. A politikai kisebbséget megjelenítő képviselők nem tudják érdemeben tematizálni a törvényhozást, amely a törvényalkotás aktorai közötti egyensúly felborulását, a hatalmi súlypontok eltolódását, valamint a parlamenti kormányzat túlhatalmát eredményezi. A parlamenti jog jelenlegi szabályozása ellentétes a demokratikus hatalomgyakorlás, különösen a pluralizmus elvével, nem alkalmas a politikai kisebbség jogainak védelmére, valamint a hatalommegosztás parlamenten belül megvalósuló, politikai dimenziójának érvényre juttatására.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80735">
    <w:multiLevelType w:val="hybridMultilevel"/>
    <w:lvl w:ilvl="0" w:tplc="46854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80735">
    <w:abstractNumId w:val="456807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417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