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BETHLEN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matebethlen@gmail.com</w:t>
            </w:r>
            <w:r w:rsidRPr="001067CD">
              <w:rPr>
                <w:i/>
              </w:rPr>
              <w:br/>
            </w:r>
            <w:r w:rsidR="00A96AEC">
              <w:t>Villamos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 homlokzat díszvilágítási rendszerek vezérlés technikája és kivitelezése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világítástechnika; beágyazott rendszerek; homlokzat világítás;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bemutatja a különböző rendszereket épület homlokzat díszvilágítás kivitelezéséhez.</w:t>
      </w:r>
      <w:r>
        <w:rPr>
          <w:color w:val="000000"/>
          <w:sz w:val="24"/>
          <w:szCs w:val="24"/>
        </w:rPr>
        <w:br/>
        <w:t xml:space="preserve">Két már telepített diszvilágítási projecten keresztül bemutatja a előnyeit és hátrányait a különböző protokolloknak.</w:t>
      </w:r>
      <w:r>
        <w:rPr>
          <w:color w:val="000000"/>
          <w:sz w:val="24"/>
          <w:szCs w:val="24"/>
        </w:rPr>
        <w:br/>
        <w:t xml:space="preserve">A dolgozat bemutatja a tervezési folyamatait a két rendszernek, egészen az ügyfél igényfelvételétöl a panel tervezésen át a sorozatgyártásig és telepítésig. A kutatás során vizsgálat alá kerültek más korábban megvalósított rendszereket, és ezek alapján a specifikáció került megfogalmazásra. A kutatás kiterjedt a fényjelenségek hatásmechnaizmusának vizsgálata.</w:t>
      </w:r>
      <w:r>
        <w:rPr>
          <w:color w:val="000000"/>
          <w:sz w:val="24"/>
          <w:szCs w:val="24"/>
        </w:rPr>
        <w:br/>
        <w:t xml:space="preserve">A kész rendszerek tesztelését és a hibakeresés és javítás folyamatárra is kitér, és ez alapján megfogalmazásra kerültek a továbbfejlesztési lehetőségek.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96494">
    <w:multiLevelType w:val="hybridMultilevel"/>
    <w:lvl w:ilvl="0" w:tplc="7820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96494">
    <w:abstractNumId w:val="98596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5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