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ZOLTAN VARGA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zolivarga17@gmail.com</w:t>
            </w:r>
            <w:r w:rsidRPr="001067CD">
              <w:rPr>
                <w:i/>
              </w:rPr>
              <w:br/>
            </w:r>
            <w:r w:rsidR="00A96AEC">
              <w:t>OE NIK Applied Mathematics MSc</w:t>
            </w:r>
            <w:r w:rsidR="00A96AEC">
              <w:br/>
            </w:r>
            <w:r w:rsidR="00E77B23">
              <w:t>MSc, 2.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Obuda University</w:t>
            </w:r>
            <w:r w:rsidR="00C275A3">
              <w:br/>
            </w:r>
            <w:r w:rsidR="00DB4822">
              <w:t>John von Neumann Faculty of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Ervin Racz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OE KVK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Prediction of Electrical Parameters of Titanium Dioxide and Zinc Oxide-Based Dye-Sensitized Solar Cells Using Statistical and Machine Learning Techniques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944629">
    <w:multiLevelType w:val="hybridMultilevel"/>
    <w:lvl w:ilvl="0" w:tplc="4116709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944629">
    <w:abstractNumId w:val="229446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551591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