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botondczifra@gmail.com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Mike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Day-fine a közlekedésrendészeti szankciórendszerében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közlekedési bírságolás; gyorshajtás; jövedelemarányos bírságolás; szankciórendszer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Day-fine a közlekedésrendészeti szankciórendszerben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Valóban veszélyt okoznak a gazdagok a közutakon? A mindennapi életben és a sajtóban rendszeresen felbukkan az a vélekedés, hogy ezek a járművezetők sokkal gyakrabban szegik meg a közlekedési szabályokat, ezeket az intuíciókat pedig nemzetközi felmérések is alátámasztják. Tekintettel arra, hogy a közlekedési szabályok megsértése veszélyezteti a közúti közlekedés biztonságát, amennyiben ez az intuíció igaz, kellő figyelmet kell fordítani arra, hogy a közúti közlekedési szankciórendszer megfelelően reagáljon a magas jövedelmű járművezetők szabályszegéseire. A kutatás kérdéséül azt tűztük ki, hogy a közúti közlekedési szankciórendszer reformján keresztül hogyan ösztönözhetőek hatásosabban a tehetős járművezetők a szabályok megtartására. A kérdésekre a közgazdaságtan módszerével kerestük a választ, és arra jutottunk, hogy a napi tételes pénzbüntetési rendszer megfelelő alkalmazásával hatékonyabban ösztönözhetjük a normakövetésre a gazdag járművezetőket.</w:t>
      </w:r>
      <w:r>
        <w:rPr>
          <w:color w:val="000000"/>
          <w:sz w:val="24"/>
          <w:szCs w:val="24"/>
        </w:rPr>
        <w:br/>
        <w:t xml:space="preserve">Az említett mindennapi intuíció igazolására empirikus kutatást folytattuk. A dolgozatban így a hazai szakirodalomban elsőként számolhatunk be olyan mérésről, amely a hazai közutakon vizsgálja a járművezető jövedelmének és szabálysértési hajlandóságának összefüggését. Hipotézisünk, hogy a szabálysértési hajlandóság monoton pozitív növekszik a jövedelem függvényében. A feltételezés részben nyert igazolást.</w:t>
      </w:r>
      <w:r>
        <w:rPr>
          <w:color w:val="000000"/>
          <w:sz w:val="24"/>
          <w:szCs w:val="24"/>
        </w:rPr>
        <w:br/>
        <w:t xml:space="preserve">A dolgozatban közgazdaságtani elemzésekre támaszkodva vizsgáljuk meg a napi tételes pénzbüntetési rendszer alkalmazásának elméleti kérdéseit. Sort kerítünk arra, hogy vizsgáljuk a büntetés alsó és felső korlátjának kérdését, a napi tételes pénzbüntetés kiszámításához szükséges jövedelmi információk hozzáférhetőségének kérdését, vagy éppen azt a kérdést, hogy az elkövető jövedelmének mekkora részét vegyük figyelembe a pénzbüntetés megállapításakor. A dolgozatot egy részletes szabályalkotási javaslat zárja, amelyben konkrét javaslatokkal szolgálunk arra nézve, hogyan érhető el a gazdag járművezetők hatásosabb ösztönzése a következtetéseink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49168">
    <w:multiLevelType w:val="hybridMultilevel"/>
    <w:lvl w:ilvl="0" w:tplc="72303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49168">
    <w:abstractNumId w:val="18349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524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