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CZIFRA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botondczifra@gmail.com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Képes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Heil Kristóf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Hitelezővédelem a Codex Cambio-Mercantilisben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hitelezővédelem; hitelügy története; operátumok; rendszeres bizottsági munkálatok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18. század végén a bomlásnak indult rendi társadalom válságát súlyosbította, és a gazdaság</w:t>
      </w:r>
      <w:r>
        <w:rPr>
          <w:color w:val="000000"/>
          <w:sz w:val="24"/>
          <w:szCs w:val="24"/>
        </w:rPr>
        <w:br/>
        <w:t xml:space="preserve">fejlődését és felzárkózását nehezítette a hiányos hitelszerkezet. Jóllehet, kölcsönszerződések</w:t>
      </w:r>
      <w:r>
        <w:rPr>
          <w:color w:val="000000"/>
          <w:sz w:val="24"/>
          <w:szCs w:val="24"/>
        </w:rPr>
        <w:br/>
        <w:t xml:space="preserve">megkötésére a korszakban is sor került, a rendi magánjog sajátosságai nem tették lehetővé azt,</w:t>
      </w:r>
      <w:r>
        <w:rPr>
          <w:color w:val="000000"/>
          <w:sz w:val="24"/>
          <w:szCs w:val="24"/>
        </w:rPr>
        <w:br/>
        <w:t xml:space="preserve">hogy szélesebb körben indulhasson hitelezési tevékenység. A mezőgazdaság felzárkóztatásához</w:t>
      </w:r>
      <w:r>
        <w:rPr>
          <w:color w:val="000000"/>
          <w:sz w:val="24"/>
          <w:szCs w:val="24"/>
        </w:rPr>
        <w:br/>
        <w:t xml:space="preserve">és az ipar fejlesztéséhez azonban elengedhetetlen lett volna a megfelelő beruházási és fejlesztési</w:t>
      </w:r>
      <w:r>
        <w:rPr>
          <w:color w:val="000000"/>
          <w:sz w:val="24"/>
          <w:szCs w:val="24"/>
        </w:rPr>
        <w:br/>
        <w:t xml:space="preserve">hitelek megjelenése a piacon, különös tekintettel arra, hogy a konjunkturális tőkefelhalmozódás a</w:t>
      </w:r>
      <w:r>
        <w:rPr>
          <w:color w:val="000000"/>
          <w:sz w:val="24"/>
          <w:szCs w:val="24"/>
        </w:rPr>
        <w:br/>
        <w:t xml:space="preserve">piacon kínálatot is teremthetett volna.</w:t>
      </w:r>
      <w:r>
        <w:rPr>
          <w:color w:val="000000"/>
          <w:sz w:val="24"/>
          <w:szCs w:val="24"/>
        </w:rPr>
        <w:br/>
        <w:t xml:space="preserve">A korszakban kibontakozó reformhangulat II. József halálát követően elérkezettnek látta az időt</w:t>
      </w:r>
      <w:r>
        <w:rPr>
          <w:color w:val="000000"/>
          <w:sz w:val="24"/>
          <w:szCs w:val="24"/>
        </w:rPr>
        <w:br/>
        <w:t xml:space="preserve">arra, hogy a hitel kérdésében több másik mellett lépéseket tegyen, ezt azonban a kedvezőtlenné</w:t>
      </w:r>
      <w:r>
        <w:rPr>
          <w:color w:val="000000"/>
          <w:sz w:val="24"/>
          <w:szCs w:val="24"/>
        </w:rPr>
        <w:br/>
        <w:t xml:space="preserve">váló politikai körülmények és az idő szűkében kilenc bizottságra bízták, amelyek rendszeres</w:t>
      </w:r>
      <w:r>
        <w:rPr>
          <w:color w:val="000000"/>
          <w:sz w:val="24"/>
          <w:szCs w:val="24"/>
        </w:rPr>
        <w:br/>
        <w:t xml:space="preserve">munkálataikban válaszokat kerestek és tervezeteket dolgoztak ki a problémák megoldására. A</w:t>
      </w:r>
      <w:r>
        <w:rPr>
          <w:color w:val="000000"/>
          <w:sz w:val="24"/>
          <w:szCs w:val="24"/>
        </w:rPr>
        <w:br/>
        <w:t xml:space="preserve">jogügyi munkálatban fellelhetünk egy korai kereskedelmi jogi kodifikációs munkát, amely a</w:t>
      </w:r>
      <w:r>
        <w:rPr>
          <w:color w:val="000000"/>
          <w:sz w:val="24"/>
          <w:szCs w:val="24"/>
        </w:rPr>
        <w:br/>
        <w:t xml:space="preserve">hitelproblémára is választ adhatott volna, ha a diétán nem az irattárba kerül.</w:t>
      </w:r>
      <w:r>
        <w:rPr>
          <w:color w:val="000000"/>
          <w:sz w:val="24"/>
          <w:szCs w:val="24"/>
        </w:rPr>
        <w:br/>
        <w:t xml:space="preserve">Dolgozatomban levéltári források saját fordítására támaszkodva megvizsgálom, hogy a Codex</w:t>
      </w:r>
      <w:r>
        <w:rPr>
          <w:color w:val="000000"/>
          <w:sz w:val="24"/>
          <w:szCs w:val="24"/>
        </w:rPr>
        <w:br/>
        <w:t xml:space="preserve">Cambio–Mercantilis csődjogi artikulusában fellelhető szabályok milyen mechanizmusokkal</w:t>
      </w:r>
      <w:r>
        <w:rPr>
          <w:color w:val="000000"/>
          <w:sz w:val="24"/>
          <w:szCs w:val="24"/>
        </w:rPr>
        <w:br/>
        <w:t xml:space="preserve">segítették volna elő a hitelezők igényeinek érvényesítését. Az írásban fellelhető az operátum</w:t>
      </w:r>
      <w:r>
        <w:rPr>
          <w:color w:val="000000"/>
          <w:sz w:val="24"/>
          <w:szCs w:val="24"/>
        </w:rPr>
        <w:br/>
        <w:t xml:space="preserve">csődjogi artikulusának magyar nyelvű, saját fordítása, illetve a szöveghez kapcsolódó dogmatikai</w:t>
      </w:r>
      <w:r>
        <w:rPr>
          <w:color w:val="000000"/>
          <w:sz w:val="24"/>
          <w:szCs w:val="24"/>
        </w:rPr>
        <w:br/>
        <w:t xml:space="preserve">kérdések tárgyalása, amely a concursualis pert némileg új megvilágításba helyezheti. A</w:t>
      </w:r>
      <w:r>
        <w:rPr>
          <w:color w:val="000000"/>
          <w:sz w:val="24"/>
          <w:szCs w:val="24"/>
        </w:rPr>
        <w:br/>
        <w:t xml:space="preserve">törvényszöveg fordításával és a dogmatikai kérdések tárgyalásával, különösen akkor, ha a kutatás</w:t>
      </w:r>
      <w:r>
        <w:rPr>
          <w:color w:val="000000"/>
          <w:sz w:val="24"/>
          <w:szCs w:val="24"/>
        </w:rPr>
        <w:br/>
        <w:t xml:space="preserve">folytatása során egy kevésbé szűkre szabott terjedelemben a hozzá kapcsolódó egyéb szövegeket</w:t>
      </w:r>
      <w:r>
        <w:rPr>
          <w:color w:val="000000"/>
          <w:sz w:val="24"/>
          <w:szCs w:val="24"/>
        </w:rPr>
        <w:br/>
        <w:t xml:space="preserve">és előkészítő anyagokat is feldolgozhatom majd, reményeim szerint hozzájárulhatok ahhoz, hogy</w:t>
      </w:r>
      <w:r>
        <w:rPr>
          <w:color w:val="000000"/>
          <w:sz w:val="24"/>
          <w:szCs w:val="24"/>
        </w:rPr>
        <w:br/>
        <w:t xml:space="preserve">a jogtörténet-tudomány behatóbb ismeretekkel rendelkezzék egy olyan területről, amely eddig</w:t>
      </w:r>
      <w:r>
        <w:rPr>
          <w:color w:val="000000"/>
          <w:sz w:val="24"/>
          <w:szCs w:val="24"/>
        </w:rPr>
        <w:br/>
        <w:t xml:space="preserve">kívül esett a szakemberek nagy részének érdeklődésén.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12432">
    <w:multiLevelType w:val="hybridMultilevel"/>
    <w:lvl w:ilvl="0" w:tplc="86730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12432">
    <w:abstractNumId w:val="77712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87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