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SZÓGA ZSIGMOND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szoga.zsigmond@gmail.com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Képessy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Bűnözőből áldozat, avagy a prostituáltak megítélésének változása a dualizmus-kori jogalkotás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prostitúció; dualizmus; reglementáció; leánykereskedelem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prostituáltak jogi-, valamint társadalmi helyzetét vizsgálja a dualizmus kori</w:t>
      </w:r>
      <w:r>
        <w:rPr>
          <w:color w:val="000000"/>
          <w:sz w:val="24"/>
          <w:szCs w:val="24"/>
        </w:rPr>
        <w:br/>
        <w:t xml:space="preserve">Budapesten. A tanulmány kutatási kérdése az, hogy hogyan került előtérbe a dualizmus kori</w:t>
      </w:r>
      <w:r>
        <w:rPr>
          <w:color w:val="000000"/>
          <w:sz w:val="24"/>
          <w:szCs w:val="24"/>
        </w:rPr>
        <w:br/>
        <w:t xml:space="preserve">jogalkotásban, hogy a prostituált – szemben a közfelfogással – nem bűnöző, hanem áldozat,</w:t>
      </w:r>
      <w:r>
        <w:rPr>
          <w:color w:val="000000"/>
          <w:sz w:val="24"/>
          <w:szCs w:val="24"/>
        </w:rPr>
        <w:br/>
        <w:t xml:space="preserve">akit védeni kell. A dolgozat elemzi, hogy ez a szemléletmódváltás hogyan tükröződött a</w:t>
      </w:r>
      <w:r>
        <w:rPr>
          <w:color w:val="000000"/>
          <w:sz w:val="24"/>
          <w:szCs w:val="24"/>
        </w:rPr>
        <w:br/>
        <w:t xml:space="preserve">korszakban megszülető jogszabályokban, valamint az ítélkezési gyakorlatban. A válasz</w:t>
      </w:r>
      <w:r>
        <w:rPr>
          <w:color w:val="000000"/>
          <w:sz w:val="24"/>
          <w:szCs w:val="24"/>
        </w:rPr>
        <w:br/>
        <w:t xml:space="preserve">megtalálásának érdekében a különböző szakirodalmak feldolgozásával, levéltári kutatással,</w:t>
      </w:r>
      <w:r>
        <w:rPr>
          <w:color w:val="000000"/>
          <w:sz w:val="24"/>
          <w:szCs w:val="24"/>
        </w:rPr>
        <w:br/>
        <w:t xml:space="preserve">valamint jogszabályok és a bíró gyakorlat bemutatásával részletes áttekintést nyújt a</w:t>
      </w:r>
      <w:r>
        <w:rPr>
          <w:color w:val="000000"/>
          <w:sz w:val="24"/>
          <w:szCs w:val="24"/>
        </w:rPr>
        <w:br/>
        <w:t xml:space="preserve">prostituáltak korabeli társadalmi megítéléséről és a prostitúció szabályozását célzó 1867 és</w:t>
      </w:r>
      <w:r>
        <w:rPr>
          <w:color w:val="000000"/>
          <w:sz w:val="24"/>
          <w:szCs w:val="24"/>
        </w:rPr>
        <w:br/>
        <w:t xml:space="preserve">1914 között kiadott budapesti szabályrendeletek fejlődéséről. Ezt követi a prostituáltak</w:t>
      </w:r>
      <w:r>
        <w:rPr>
          <w:color w:val="000000"/>
          <w:sz w:val="24"/>
          <w:szCs w:val="24"/>
        </w:rPr>
        <w:br/>
        <w:t xml:space="preserve">védelme szempontjából kulcsfontosságú jelenség – a leánykereskedelem – szabályozásának,</w:t>
      </w:r>
      <w:r>
        <w:rPr>
          <w:color w:val="000000"/>
          <w:sz w:val="24"/>
          <w:szCs w:val="24"/>
        </w:rPr>
        <w:br/>
        <w:t xml:space="preserve">valamint az ahhoz kapcsolódó ítélkezési gyakorlatnak a vizsgálata. Továbbá a dolgozat</w:t>
      </w:r>
      <w:r>
        <w:rPr>
          <w:color w:val="000000"/>
          <w:sz w:val="24"/>
          <w:szCs w:val="24"/>
        </w:rPr>
        <w:br/>
        <w:t xml:space="preserve">történelmi áttekintést ad a leánykereskedelem elleni nemzetközi harc megindulásáról,</w:t>
      </w:r>
      <w:r>
        <w:rPr>
          <w:color w:val="000000"/>
          <w:sz w:val="24"/>
          <w:szCs w:val="24"/>
        </w:rPr>
        <w:br/>
        <w:t xml:space="preserve">valamint röviden kitér a prostituáltak helyzetének javításáért küzdő nem állami szervezetek</w:t>
      </w:r>
      <w:r>
        <w:rPr>
          <w:color w:val="000000"/>
          <w:sz w:val="24"/>
          <w:szCs w:val="24"/>
        </w:rPr>
        <w:br/>
        <w:t xml:space="preserve">bemutatására is. A tanulmány igazolja, hogy a korszak végére a jogalkotó felismerte a</w:t>
      </w:r>
      <w:r>
        <w:rPr>
          <w:color w:val="000000"/>
          <w:sz w:val="24"/>
          <w:szCs w:val="24"/>
        </w:rPr>
        <w:br/>
        <w:t xml:space="preserve">prostituált áldozati mivoltát, és felvilágosult rendelkezésekkel törekedett az örömlányok</w:t>
      </w:r>
      <w:r>
        <w:rPr>
          <w:color w:val="000000"/>
          <w:sz w:val="24"/>
          <w:szCs w:val="24"/>
        </w:rPr>
        <w:br/>
        <w:t xml:space="preserve">védelmére. Mindezek ellenére a megkésett szabályozás és a konzervatív bírói gyakorlat miatt</w:t>
      </w:r>
      <w:r>
        <w:rPr>
          <w:color w:val="000000"/>
          <w:sz w:val="24"/>
          <w:szCs w:val="24"/>
        </w:rPr>
        <w:br/>
        <w:t xml:space="preserve">a prostituáltak helyzete számottevően nem javult az első világháború kitöréséig.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56766">
    <w:multiLevelType w:val="hybridMultilevel"/>
    <w:lvl w:ilvl="0" w:tplc="58516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56766">
    <w:abstractNumId w:val="862567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385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