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OSZTOVITS PÁL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osztovits.pal@gmail.com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Fuglinszky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és a deliktuális felelősség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kártérítési jog; felelősség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fejlődésével és a mesterséges intelligencia egyre szélesebb körű alkalmazásával felmerülő újfajta társadalmi helyzetekre a jognak is választ kell tudni adnia. A dolgozat az MI rendszerek használatával kapcsolatban felmerülő deliktuális felelősségi helyzeteket vizsgálja, ugyanis az autonóm mesterséges intelligencia önfejlesztése és átláthatatlansága kihívások elé állítja a hagyományos, felróhatóságon alapuló kártérítési jogi gondolkodást.</w:t>
      </w:r>
      <w:r>
        <w:rPr>
          <w:color w:val="000000"/>
          <w:sz w:val="24"/>
          <w:szCs w:val="24"/>
        </w:rPr>
        <w:br/>
        <w:t xml:space="preserve">A szakirodalom már évek óta vizsgálja a lehetséges megoldásokat. Ezek közül kiemelkedik a dolgozatban elemzett három: a hazai veszélyes üzemi felelősségnek megfelelő, általános szigorú felelősség, a szektorális szabályozás és a mesterséges intelligencia jogi személyiséggel való felruházása.</w:t>
      </w:r>
      <w:r>
        <w:rPr>
          <w:color w:val="000000"/>
          <w:sz w:val="24"/>
          <w:szCs w:val="24"/>
        </w:rPr>
        <w:br/>
        <w:t xml:space="preserve">Tanulmányunkban arra a kérdésre keressük a választ, hogy hogyan teremthet a mesterséges intelligencia jogi szabályozása egyensúlyt a technológiai innováció előmozdítása és a társadalom, illetve károsultak hatékony védelme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13831">
    <w:multiLevelType w:val="hybridMultilevel"/>
    <w:lvl w:ilvl="0" w:tplc="51348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13831">
    <w:abstractNumId w:val="66313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099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