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INCZE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inczenora20@gmail.com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 Kossuth Lajos Gyakorló Gimnáziuma és Általános Iskolája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Krakompergerné Aros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 Debreceni Egyetem Kossuth Lajos Gakorló Gimnáziuma és Általános Iskolája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mechanikai ingerlés és PACAP hatásai CPC sejtek differenciációjára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osteoarthritis; chondrogenezis; transzkripciós faktor; kollagéntermelés; osztódóképesség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hypotalamusból izolált neuropeptid a hypophysis adenilát-cikláz aktiváló polipeptid (PACAP) több szövet fejlődésében fontos szerepet játszik. Legfontosabb variánsa a PACAP 1-38, mely G fehérje kapcsolt receptoron keresztül hatva adenilátcikláz által regulált jelátviteli útvonalakat aktivál. A porcfejlődés és erős mechanikai stressz során protektív hatását igazolták chondrogenikus kultúrákon.Osteoarthritisben (OA) szenvedő betegek synovialis folyadékából izolált human chondroprogenitor (CPC) sejtekre gyakorolt hatása azonban még ismeretlen.</w:t>
      </w:r>
      <w:r>
        <w:rPr>
          <w:color w:val="000000"/>
          <w:sz w:val="24"/>
          <w:szCs w:val="24"/>
        </w:rPr>
        <w:br/>
        <w:t xml:space="preserve">Kutatásunk célja a PACAP kezelés és mechanikai inger hatásainak vizsgálata CPC sejtek differenciációjára.</w:t>
      </w:r>
      <w:r>
        <w:rPr>
          <w:color w:val="000000"/>
          <w:sz w:val="24"/>
          <w:szCs w:val="24"/>
        </w:rPr>
        <w:br/>
        <w:t xml:space="preserve">CPC sejteket PACAP 1-38-al kezeltük és 2×30 percig ingereltük a laboratóriumunk által kifejlesztett sejtingerlő készülékkel. A sejtek életképességét MTT assay-vel, osztóképességüket tríciált timidin beépüléssel mértük. Hematoxilin-eosin festéssel a morfológiájukat vizsgáltuk lemérve a rövidebb és hosszabb sejtátmérőket. A keletkező metakromatikus matrixot dimetil-metilénkék festést követően vizsgáltuk. A kollagéntermelést tríciált prolin beépülésével detektáltuk. A P-Sox9 nevű transzkripciós faktor intracelluláris lokalizációját konfokális mikroszkóppal követtük nyomon.</w:t>
      </w:r>
      <w:r>
        <w:rPr>
          <w:color w:val="000000"/>
          <w:sz w:val="24"/>
          <w:szCs w:val="24"/>
        </w:rPr>
        <w:br/>
        <w:t xml:space="preserve">A PACAP kezelés és mechanikai inger nem indukált életképesség változást, valamint a CPC sejtek proliferációs képessége szignifikánsan csökkent. A PACAP 1-38 jelenléte és a mechanikai inger a sejtek lekerekedését eredményezte, illetve a nagy méretű metakromatikus nodulusok megjelenését okozta. A CPC sejtek kollagéntermelése nem változott, mely így a I-es és II-es típusú kollagén váltását tükrözi. A P-Sox9 nukleáris transzlokációja megfigyelhető mechanikai inger hatására, de jelentősebb a PACAP kezelésekkel együtt.</w:t>
      </w:r>
      <w:r>
        <w:rPr>
          <w:color w:val="000000"/>
          <w:sz w:val="24"/>
          <w:szCs w:val="24"/>
        </w:rPr>
        <w:br/>
        <w:t xml:space="preserve">A CPC sejtek mechanikai inger és PACAP hatására differenciációs lehetőségeiket megemelik és természetes körülmények között in vivo beadva esetleg segíthetnek OA betegek tüneteinek csökkentésében.</w:t>
      </w:r>
      <w:r>
        <w:rPr>
          <w:color w:val="000000"/>
          <w:sz w:val="24"/>
          <w:szCs w:val="24"/>
        </w:rPr>
        <w:br/>
        <w:t xml:space="preserve">Támogató: NKFIHK139396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85558">
    <w:multiLevelType w:val="hybridMultilevel"/>
    <w:lvl w:ilvl="0" w:tplc="58799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85558">
    <w:abstractNumId w:val="977855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749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