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MORAVECZ ATTILA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moraveczmarton@gmail.com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Dunaújvárosi Széchenyi István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Hutvágnerné Róth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felkészítő tanár, mentor,  Dunaújvárosi Széchenyi István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hívása: a kárpátaljai magyarok áttelepülésének okai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kárpátaljai magyarság; elvándorlás; anyaország; identitás; kiváltó okok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Édesapám részéről emigrált kárpátaljai magyar család gyermeke vagyok, ezért fiatal korom óta</w:t>
      </w:r>
      <w:r>
        <w:rPr>
          <w:color w:val="000000"/>
          <w:sz w:val="24"/>
          <w:szCs w:val="24"/>
        </w:rPr>
        <w:br/>
        <w:t xml:space="preserve">részét képezi életemnek az „igazi” hazától való elszakadni kényszerülés tapasztalata apukámon</w:t>
      </w:r>
      <w:r>
        <w:rPr>
          <w:color w:val="000000"/>
          <w:sz w:val="24"/>
          <w:szCs w:val="24"/>
        </w:rPr>
        <w:br/>
        <w:t xml:space="preserve">keresztül, mely a korom előrehaladtával egyre mélyebben kezdett el foglalkozni, ezért a család</w:t>
      </w:r>
      <w:r>
        <w:rPr>
          <w:color w:val="000000"/>
          <w:sz w:val="24"/>
          <w:szCs w:val="24"/>
        </w:rPr>
        <w:br/>
        <w:t xml:space="preserve">történetét megismerve kíváncsi lettem más sorstársak, családok történeteire is. Így született meg</w:t>
      </w:r>
      <w:r>
        <w:rPr>
          <w:color w:val="000000"/>
          <w:sz w:val="24"/>
          <w:szCs w:val="24"/>
        </w:rPr>
        <w:br/>
        <w:t xml:space="preserve">bennem a motiváció arra, hogy az 1991-től napjainkig tartó időszakban áttelepült kárpátaljai</w:t>
      </w:r>
      <w:r>
        <w:rPr>
          <w:color w:val="000000"/>
          <w:sz w:val="24"/>
          <w:szCs w:val="24"/>
        </w:rPr>
        <w:br/>
        <w:t xml:space="preserve">magyarok történetét vizsgálva kiderítsem, melyek azok az okok, amik miatt megannyi magyar</w:t>
      </w:r>
      <w:r>
        <w:rPr>
          <w:color w:val="000000"/>
          <w:sz w:val="24"/>
          <w:szCs w:val="24"/>
        </w:rPr>
        <w:br/>
        <w:t xml:space="preserve">elhagyni kényszerült Kárpátalját az említett időszakban, illetve az anyaországba való átköltözés</w:t>
      </w:r>
      <w:r>
        <w:rPr>
          <w:color w:val="000000"/>
          <w:sz w:val="24"/>
          <w:szCs w:val="24"/>
        </w:rPr>
        <w:br/>
        <w:t xml:space="preserve">milyen hatással van az egyénre, a közösségre, és hogy ezen okok között megfigyelhető-e</w:t>
      </w:r>
      <w:r>
        <w:rPr>
          <w:color w:val="000000"/>
          <w:sz w:val="24"/>
          <w:szCs w:val="24"/>
        </w:rPr>
        <w:br/>
        <w:t xml:space="preserve">bármilyen egységes tendencia.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témához nyúlva óhatatlanul is előtérbe került  a kettős identitás</w:t>
      </w:r>
      <w:r>
        <w:rPr>
          <w:color w:val="000000"/>
          <w:sz w:val="24"/>
          <w:szCs w:val="24"/>
        </w:rPr>
        <w:br/>
        <w:t xml:space="preserve">kérdése is: a kisebbségben élő magyarok vajon otthon lehetnek-e bárhol is a világban, vagy míg</w:t>
      </w:r>
      <w:r>
        <w:rPr>
          <w:color w:val="000000"/>
          <w:sz w:val="24"/>
          <w:szCs w:val="24"/>
        </w:rPr>
        <w:br/>
        <w:t xml:space="preserve">szülőföldjükön – mely az ukrán állam része – „külföldiek”, „magyarok”, addig itthon az</w:t>
      </w:r>
      <w:r>
        <w:rPr>
          <w:color w:val="000000"/>
          <w:sz w:val="24"/>
          <w:szCs w:val="24"/>
        </w:rPr>
        <w:br/>
        <w:t xml:space="preserve">anyaországban „kárpátaljaiak”? Vajon igazi otthonának tudja-e tekinteni az áttelepült</w:t>
      </w:r>
      <w:r>
        <w:rPr>
          <w:color w:val="000000"/>
          <w:sz w:val="24"/>
          <w:szCs w:val="24"/>
        </w:rPr>
        <w:br/>
        <w:t xml:space="preserve">kárpátaljai magyarság azt az anyaországi települést, melyet 20, 30, vagy akár 40 év Kárpátalján</w:t>
      </w:r>
      <w:r>
        <w:rPr>
          <w:color w:val="000000"/>
          <w:sz w:val="24"/>
          <w:szCs w:val="24"/>
        </w:rPr>
        <w:br/>
        <w:t xml:space="preserve">töltött idő után új otthonául választ? A letelepedés helyszínének kiválasztásakor mi játszott</w:t>
      </w:r>
      <w:r>
        <w:rPr>
          <w:color w:val="000000"/>
          <w:sz w:val="24"/>
          <w:szCs w:val="24"/>
        </w:rPr>
        <w:br/>
        <w:t xml:space="preserve">nagyobb szerepet? Közelben lévő ismerősök? Munkalehetőségek? Hogyan jelenik meg a kettős</w:t>
      </w:r>
      <w:r>
        <w:rPr>
          <w:color w:val="000000"/>
          <w:sz w:val="24"/>
          <w:szCs w:val="24"/>
        </w:rPr>
        <w:br/>
        <w:t xml:space="preserve">identitás a Kárpátaljáról átköltözött magyarok körében? Az anyaországi közösség hogyan</w:t>
      </w:r>
      <w:r>
        <w:rPr>
          <w:color w:val="000000"/>
          <w:sz w:val="24"/>
          <w:szCs w:val="24"/>
        </w:rPr>
        <w:br/>
        <w:t xml:space="preserve">viszonyul hozzájuk? Többek között ezen kérdések azok, melyek szorosan nem kapcsolódnak</w:t>
      </w:r>
      <w:r>
        <w:rPr>
          <w:color w:val="000000"/>
          <w:sz w:val="24"/>
          <w:szCs w:val="24"/>
        </w:rPr>
        <w:br/>
        <w:t xml:space="preserve">kutatásom témájához, azonban úgy gondolom, hogy annak megértéséhez elengedhetetlen</w:t>
      </w:r>
      <w:r>
        <w:rPr>
          <w:color w:val="000000"/>
          <w:sz w:val="24"/>
          <w:szCs w:val="24"/>
        </w:rPr>
        <w:br/>
        <w:t xml:space="preserve">foglalkoznom dolgozatomban ezen felvetésekkel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14474">
    <w:multiLevelType w:val="hybridMultilevel"/>
    <w:lvl w:ilvl="0" w:tplc="24391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14474">
    <w:abstractNumId w:val="426144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1837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