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BARJÁK DOROTTYA</w:t>
            </w:r>
          </w:p>
          <w:p w:rsidR="00C275A3" w:rsidRDefault="00CA6B74" w:rsidP="00C275A3">
            <w:pPr>
              <w:pStyle w:val="Hallgatokepzes"/>
            </w:pPr>
            <w:r w:rsidRPr="001067CD">
              <w:rPr>
                <w:i/>
              </w:rPr>
              <w:t>barjak.dorka@gmail.com</w:t>
            </w:r>
            <w:r w:rsidRPr="001067CD">
              <w:rPr>
                <w:i/>
              </w:rPr>
              <w:br/>
            </w:r>
            <w:r w:rsidR="00A96AEC">
              <w:t>International Public Service Relations</w:t>
            </w:r>
            <w:r w:rsidR="00A96AEC">
              <w:br/>
            </w:r>
            <w:r w:rsidR="00E77B23">
              <w:t>MA, 3.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Hárs András</w:t>
            </w:r>
          </w:p>
          <w:p w:rsidR="00DB4822" w:rsidRDefault="00DB4822" w:rsidP="00BA6BAF">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Méltóságteljes halál: emberi jog vagy bűncselekmény? - Az életvégi döntések jogi szabályozása Európában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életvégi döntések, emberi jogok, Emberi Jogok Európai Bírósága, eutanázia, asszisztált öngyilkosság,</w:t>
      </w:r>
      <w:r>
        <w:t xml:space="preserve"/>
      </w:r>
    </w:p>
    <w:p>
      <w:pPr>
        <w:widowControl w:val="on"/>
        <w:pBdr/>
        <w:spacing w:before="240" w:after="240" w:line="240" w:lineRule="auto"/>
        <w:ind w:left="0" w:right="0"/>
        <w:jc w:val="left"/>
      </w:pPr>
      <w:r>
        <w:rPr>
          <w:color w:val="000000"/>
          <w:sz w:val="24"/>
          <w:szCs w:val="24"/>
        </w:rPr>
        <w:t xml:space="preserve">A halál és az életvégi döntések témája gyakran tabuként kezelt annak ellenére, hogy rendkívül fontos társadalmi kérdéseket vet fel. Van-e jogunk dönteni a halálunkról? Mit értünk pontosan az életvégi döntések alatt? Mit jelent a méltóságteljes halál? Az Európa Tanács legtöbb tagállama kriminalizálja mind az eutanáziát és az asszisztált öngyilkosságot is. Az elmúlt években azonban változás figyelhető meg, mivel több ország (Portugália, Spanyolország, Németország vagy Ausztria) is legalizálta az asszisztált halál egyes formáit. Emellett a tagállamok többsége tiltja a halálban való asszisztálás minden formáját. A kérdéskör azért is megosztó mivel hiányzik az egységes Európai konszenzus. Dolgozatom célja ennek a problémakörnek a feltárása négy ország nemzeti szabályozásának bemutatásán és az Emberi Jogok Európai Bíróságának döntéseinek vizsgálatán keresztül. Dolgozatomban elsőként ismertetem, az életvégi döntésekkel kapcsolatos fogalmakat. A terminológia áttekintése után a dolgozat Belgium, Svájc, az Egyesült Királyság és Magyarország nemzeti jogszabályait vizsgálja a halálba segítésről és a palliatív ellátásról. A bemutatott országok jogszabályai jól szemléltetik azt, hogy az államok eltérő megítélése miatt rendkívül sokféleképpen szabályozhatóak az életvégi döntések. A vizsgált államokban azonban egy dolog biztosan megegyezik, mind részesei az Európa Tanácsnak, amelynek az Emberi Jogok Európai Bírósága (EJEB) és az Emberi Jogok Európai Egyezménye (EJEE) révén befolyásos szerepe van az emberi jogok területén. Dolgozatomban az EJEE cikkeinek elemzésén keresztül mutatom be azt, hogy az életvégi döntések hogyan képezik az egyén alapvető emberi jogainak részét. Ezt követően az EJEB jelentőségét vizsgálom, öt olyan ügyön keresztül, amelyekben a feltehetőleges jogsértés a kérelmezők életvégi döntéseivel kapcsolatban történt. A kutatás eredményeiből látható, hogy a halálról való rendelkezés az egyén emberi jogainak részét képezi, de a Bíróság széles mérlegelési jogkört biztosít az államoknak azt illetően, hogy hogyan tesznek eleget az ebből eredő kötelezettségeiknek.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67782">
    <w:multiLevelType w:val="hybridMultilevel"/>
    <w:lvl w:ilvl="0" w:tplc="90035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67782">
    <w:abstractNumId w:val="82467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385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