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GYŐRI BLANKA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gyoriblanka24@gmail.com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Bordás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Tagállami adok-KAPok! Az agrár célú uniós pénzügyi források tagállami szintű végrehajtásának problémái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Közös Agrárpolitika; KAP; agrártámogatások; renacionalizálás; pénzügyi jog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évtizedekben a Közös Agrárpolitika szabályozási rendszere jelentős változáson és megújuláson ment keresztül, miközben napjainkra az Unió egyik legfontosabb szakpolitikájává nőtte ki magát. Az ágazat fontosságát nemcsak a meghatározó gazdasági szerepe bizonyítja, hanem az is, hogy kiemelt jelentőséggel bír a környezet- és klímavédelem terén, valamint nagy hatást gyakorol a versenypolitikára is. Ezért minden tagország és uniós polgár érdeke, hogy a Közös Agrárpolitika, amely az uniós költségvetés jelentős részét teszi ki, minél hatékonyabban hasznosuljon. Ennek érdekében nélkülözhetetlen a vonatkozó jogi keretek folyamatos korszerűsítése és fejlesztése.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mezőgazdasága az EU mezőgazdasági kibocsátásának és hozzáadott értékének stabil, 2%-os részét adja, miközben az ország területének közel kétharmada mezőgazdasági művelés alatt áll. Ezért Magyarország számára is alapvető nemzetgazdasági érdek a szektor lehetőségeinek hatékony kihasználása.</w:t>
      </w:r>
      <w:r>
        <w:rPr>
          <w:color w:val="000000"/>
          <w:sz w:val="24"/>
          <w:szCs w:val="24"/>
        </w:rPr>
        <w:br/>
        <w:t xml:space="preserve">A dolgozat alapjául szolgáló kutatás célja az volt, hogy pénzügyi jogi szempontból elemezze az uniós és hazai agrárpolitikát, különös figyelmet fordítva az EU költségvetésére, a Közös Agrárpolitika szabályozására, valamint az agrárium aktuális problémáira.</w:t>
      </w:r>
      <w:r>
        <w:rPr>
          <w:color w:val="000000"/>
          <w:sz w:val="24"/>
          <w:szCs w:val="24"/>
        </w:rPr>
        <w:br/>
        <w:t xml:space="preserve">A kutatás eredményeként megállapítható, hogy a jelenlegi agrárpolitika és az azzal összefüggő pénzügyi szabályozás nem tudja megfelelően kezelni a tagállamok eltérő igényeit és sajátosságait.</w:t>
      </w:r>
      <w:r>
        <w:rPr>
          <w:color w:val="000000"/>
          <w:sz w:val="24"/>
          <w:szCs w:val="24"/>
        </w:rPr>
        <w:br/>
        <w:t xml:space="preserve">A dolgozat jogelemző és jogösszehasonlító módszertan segítségével igyekszik, olyan megoldási javaslatokat kidolgozni, amelyek elősegíthetik egy rugalmasabb, a nemzeti és regionális érdekeket jobban figyelembe vevő agrárpolitika kialakítását. Álláspontom szerint a Közös Agrárpolitika részleges renacionalizálása alkalmas megközelítés lehet egy olyan szabályozás megvalósítására, amely érzékenyebben reagál a helyi szükségletekre és prioritásokra.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139060">
    <w:multiLevelType w:val="hybridMultilevel"/>
    <w:lvl w:ilvl="0" w:tplc="255559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139060">
    <w:abstractNumId w:val="531390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32292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