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KOVACS</w:t>
            </w:r>
          </w:p>
          <w:p w:rsidR="00C275A3" w:rsidRDefault="00CA6B74" w:rsidP="00C275A3">
            <w:pPr>
              <w:pStyle w:val="Hallgatokepzes"/>
            </w:pPr>
            <w:r w:rsidRPr="001067CD">
              <w:rPr>
                <w:i/>
              </w:rPr>
              <w:t>gaba002@gmail.com</w:t>
            </w:r>
            <w:r w:rsidRPr="001067CD">
              <w:rPr>
                <w:i/>
              </w:rPr>
              <w:br/>
            </w:r>
            <w:r w:rsidR="00A96AEC">
              <w:t>Master of business administration MBA</w:t>
            </w:r>
            <w:r w:rsidR="00A96AEC">
              <w:br/>
            </w:r>
            <w:r w:rsidR="00E77B23">
              <w:t>MSc, 4. semester</w:t>
            </w:r>
          </w:p>
          <w:p w:rsidR="00C265CE" w:rsidRPr="009E5FF1" w:rsidRDefault="00E77B23" w:rsidP="00BA6BAF">
            <w:pPr>
              <w:pStyle w:val="Hallgatointezmeny-kar"/>
              <w:rPr>
                <w:b/>
                <w:caps/>
              </w:rPr>
            </w:pPr>
            <w:r>
              <w:t>Budapest Metropolitan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Szilvia Dr. Erdeine Dr. Kesmarki-Gally</w:t>
            </w:r>
          </w:p>
          <w:p w:rsidR="00DB4822" w:rsidRDefault="00DB4822" w:rsidP="00BA6BAF">
            <w:pPr>
              <w:pStyle w:val="Konzulensektitulus"/>
            </w:pPr>
            <w:r w:rsidRPr="00DB4822">
              <w:t>Full-time professor,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artificial intelligence on the economy of aviation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Aviation; Artificial Intelligence; Innovation; Economy</w:t>
      </w:r>
      <w:r>
        <w:t xml:space="preserve"/>
      </w:r>
    </w:p>
    <w:p>
      <w:pPr>
        <w:widowControl w:val="on"/>
        <w:pBdr/>
        <w:spacing w:before="240" w:after="240" w:line="240" w:lineRule="auto"/>
        <w:ind w:left="0" w:right="0"/>
        <w:jc w:val="left"/>
      </w:pPr>
      <w:r>
        <w:rPr>
          <w:color w:val="000000"/>
          <w:sz w:val="24"/>
          <w:szCs w:val="24"/>
        </w:rPr>
        <w:t xml:space="preserve">The aim of the finished diploma work is to comprehensively analyze the effects of artificial intelligence (AI) in the aviation sector, especially its economic point of view. The thesis analyzes the technological and economic aspects of AI, paying particular attention to operational optimization, cost reduction opportunities and the development of future strategies. Another goal of the research is to present the possibilities of integrating AI and robotics and other emerging technologies, highlighting the example of the Wizz Air airline.</w:t>
      </w:r>
      <w:r>
        <w:rPr>
          <w:color w:val="000000"/>
          <w:sz w:val="24"/>
          <w:szCs w:val="24"/>
        </w:rPr>
        <w:br/>
        <w:t xml:space="preserve">The literature review of the thesis presents in detail the foundations of the development and economy of aviation, as well as the technological development of AI. The chapters on the development of artificial intelligence explore its global expansion, the challenges of its application, especially regulatory issues and the difficulties of technological integration. The primary research is based on quantitative and qualitative methods, including in-depth expert interviews with the management of Wizz Air and Budapest Ferenc Liszt Airport.</w:t>
      </w:r>
      <w:r>
        <w:rPr>
          <w:color w:val="000000"/>
          <w:sz w:val="24"/>
          <w:szCs w:val="24"/>
        </w:rPr>
        <w:br/>
        <w:t xml:space="preserve">Based on the results, MI has already brought significant changes in the economic development of aviation, especially in terms of operational efficiency and cost reduction. In the future, AI will play an even greater role in autonomous systems and real-time decision-making, which will contribute to the promotion of sustainability and the competitiveness of the industry in the long term. However, the introduction of AI brings in several challenges, such as data protection and cybersecurity, that part in the sector must be addressed.</w:t>
      </w:r>
      <w:r>
        <w:rPr>
          <w:color w:val="000000"/>
          <w:sz w:val="24"/>
          <w:szCs w:val="24"/>
        </w:rPr>
        <w:br/>
        <w:t xml:space="preserve">Finally, the thesis points out that the introduction of AI technologies in aviation is increasingly inevitable and can bring serious economic benefits in the future if the appropriate strategies are developed for this purpose.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63867">
    <w:multiLevelType w:val="hybridMultilevel"/>
    <w:lvl w:ilvl="0" w:tplc="44831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63867">
    <w:abstractNumId w:val="289638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78386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