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HULLÁN LUCA MIRTILL</w:t>
            </w:r>
          </w:p>
          <w:p w:rsidR="00C275A3" w:rsidRDefault="00CA6B74" w:rsidP="00C275A3">
            <w:pPr>
              <w:pStyle w:val="Hallgatokepzes"/>
            </w:pPr>
            <w:r w:rsidRPr="001067CD">
              <w:rPr>
                <w:i/>
              </w:rPr>
              <w:t>hullanluca32@gmail.com</w:t>
            </w:r>
            <w:r w:rsidRPr="001067CD">
              <w:rPr>
                <w:i/>
              </w:rPr>
              <w:br/>
            </w:r>
            <w:r w:rsidR="00A96AEC">
              <w:t>Nemzetközi gazdaság és gazdálkodás</w:t>
            </w:r>
            <w:r w:rsidR="00A96AEC">
              <w:br/>
            </w:r>
            <w:r w:rsidR="00E77B23">
              <w:t>MSc, 1. félév</w:t>
            </w:r>
          </w:p>
          <w:p w:rsidR="00C265CE" w:rsidRPr="009E5FF1" w:rsidRDefault="00E77B23" w:rsidP="00BA6BAF">
            <w:pPr>
              <w:pStyle w:val="Hallgatointezmeny-kar"/>
              <w:rPr>
                <w:b/>
                <w:caps/>
              </w:rPr>
            </w:pPr>
            <w:r>
              <w:t>Budapesti Metropolitan Egyetem</w:t>
            </w:r>
            <w:r w:rsidR="00C275A3">
              <w:br/>
            </w:r>
            <w:r w:rsidR="00DB4822">
              <w:t>Üzleti, Kommunikációs és Turisztikai Kar</w:t>
            </w:r>
          </w:p>
        </w:tc>
        <w:tc>
          <w:tcPr>
            <w:tcW w:w="4914" w:type="dxa"/>
          </w:tcPr>
          <w:p w:rsidR="00DB4822" w:rsidRPr="00DB4822" w:rsidRDefault="00DB4822" w:rsidP="004D7940">
            <w:pPr>
              <w:pStyle w:val="Hallgatonev"/>
              <w:rPr>
                <w:caps/>
              </w:rPr>
            </w:pPr>
            <w:r w:rsidRPr="00DB4822">
              <w:rPr>
                <w:caps/>
              </w:rPr>
              <w:t>HULLÁN ZSÓFIA SAROLTA</w:t>
            </w:r>
          </w:p>
          <w:p w:rsidR="00DB4822" w:rsidRDefault="00CA6B74" w:rsidP="004D7940">
            <w:pPr>
              <w:pStyle w:val="Hallgatokepzes"/>
            </w:pPr>
            <w:r w:rsidRPr="001067CD">
              <w:rPr>
                <w:i/>
              </w:rPr>
              <w:t>hullanzsofi@gmail.com</w:t>
            </w:r>
            <w:bookmarkStart w:id="1" w:name="_GoBack"/>
            <w:bookmarkEnd w:id="1"/>
            <w:r w:rsidRPr="001067CD">
              <w:br/>
            </w:r>
            <w:r w:rsidR="00C275A3">
              <w:t>Nemzetközi gazdaság és gazdálkodás</w:t>
            </w:r>
            <w:r w:rsidR="00A96AEC">
              <w:br/>
              <w:t>MSc, 1. félév</w:t>
            </w:r>
          </w:p>
          <w:p w:rsidR="00DB4822" w:rsidRDefault="00DB4822" w:rsidP="004D7940">
            <w:pPr>
              <w:pStyle w:val="Hallgatointezmeny-kar"/>
            </w:pPr>
            <w:r>
              <w:t>Budapesti Metropolitan Egyetem</w:t>
            </w:r>
          </w:p>
          <w:p w:rsidR="00C265CE" w:rsidRPr="009E5FF1" w:rsidRDefault="00DB4822" w:rsidP="004D7940">
            <w:pPr>
              <w:pStyle w:val="Hallgatointezmeny-kar"/>
              <w:rPr>
                <w:b/>
                <w:caps/>
              </w:rPr>
            </w:pPr>
            <w:r>
              <w:t>Üzleti, Kommunikációs és Turisztikai Kar</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Malatinszky Gábor</w:t>
            </w:r>
          </w:p>
          <w:p w:rsidR="00DB4822" w:rsidRDefault="00DB4822" w:rsidP="00BA6BAF">
            <w:pPr>
              <w:pStyle w:val="Konzulensektitulus"/>
            </w:pPr>
            <w:r w:rsidRPr="00DB4822">
              <w:t>óraadó,  Magyar Nemzeti Bank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Szorgalom vagy szeretet? - Avagy a magyar közoktatásban tanuló diákok érdemjegyeiket meghatározó háttértényezők</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Oktatásgazdaságtan, családi háttér, érdemjegy, teljesítmény</w:t>
      </w:r>
      <w:r>
        <w:t xml:space="preserve"/>
      </w:r>
    </w:p>
    <w:p>
      <w:pPr>
        <w:widowControl w:val="on"/>
        <w:pBdr/>
        <w:spacing w:before="240" w:after="240" w:line="240" w:lineRule="auto"/>
        <w:ind w:left="0" w:right="0"/>
        <w:jc w:val="left"/>
      </w:pPr>
      <w:r>
        <w:rPr>
          <w:color w:val="000000"/>
          <w:sz w:val="24"/>
          <w:szCs w:val="24"/>
        </w:rPr>
        <w:t xml:space="preserve">A tanulmány célja a magyar közoktatási rendszerben tanuló diákok teljesítményét meghatározó legfontosabb háttértényezők feltárása és elemzése. Kutatásunk három fő kérdés köré épült: a testvérek számának hatása az matematika illetve magyar érdemjegyekre, a magatartás és szorgalom szerepe a tanulmányi teljesítményben, valamint a diákok fiatalkorukban fellépő humán vagy reál orientációjának vizsgálata. Az elemzéshez lineáris regressziós modelleket alkalmaztunk, nemek szerinti bontásban, iskola fixhatásokkal kontrollálva, egy több évfolyamot átfogó, az Oktatási Hivatal által rendelkezésünkre bocsátott kompetenciamérési adatbázis felhasználásával.</w:t>
      </w:r>
    </w:p>
    <w:p>
      <w:pPr>
        <w:widowControl w:val="on"/>
        <w:pBdr/>
        <w:spacing w:before="240" w:after="240" w:line="240" w:lineRule="auto"/>
        <w:ind w:left="0" w:right="0"/>
        <w:jc w:val="left"/>
      </w:pPr>
      <w:r>
        <w:rPr>
          <w:color w:val="000000"/>
          <w:sz w:val="24"/>
          <w:szCs w:val="24"/>
        </w:rPr>
        <w:t xml:space="preserve">Kutatásunk abban újító és egyedülálló, hogy korábbi magyar vizsgálatokhoz képest részletesen elemeztük a magatartás és szorgalom érdemjegyek hatását a tanulmányi eredményekre, valamint az ordinális függő változó (érdemjegyek) ellenére is lineáris modellt alkalmaztunk az eredmények könnyebb értelmezhetősége érdekében. Ezen túlmenően a reál és humán orientáció közötti különbségeket is statisztikai modellek segítségével vizsgáltuk, nemcsak narratív vagy feltételezés-alapú megközelítéssel.</w:t>
      </w:r>
    </w:p>
    <w:p>
      <w:pPr>
        <w:widowControl w:val="on"/>
        <w:pBdr/>
        <w:spacing w:before="240" w:after="240" w:line="240" w:lineRule="auto"/>
        <w:ind w:left="0" w:right="0"/>
        <w:jc w:val="left"/>
      </w:pPr>
      <w:r>
        <w:rPr>
          <w:color w:val="000000"/>
          <w:sz w:val="24"/>
          <w:szCs w:val="24"/>
        </w:rPr>
        <w:t xml:space="preserve">Eredményeink szerint a testvérek számának növekedése kezdetben negatívan befolyásolja a diákok teljesítményét, majd egy bizonyos pont után támogató hatást fejt ki. A magatartás és különösen a szorgalom érdemjegyek szignifikáns pozitív hatással vannak az iskolai eredményekre, míg a tantárgyi szeretet nem igazolja egyértelműen a korai életkorban fennálló humán-reál különbséget.</w:t>
      </w:r>
    </w:p>
    <w:p>
      <w:pPr>
        <w:widowControl w:val="on"/>
        <w:pBdr/>
        <w:spacing w:before="240" w:after="240" w:line="240" w:lineRule="auto"/>
        <w:ind w:left="0" w:right="0"/>
        <w:jc w:val="left"/>
      </w:pPr>
      <w:r>
        <w:rPr>
          <w:color w:val="000000"/>
          <w:sz w:val="24"/>
          <w:szCs w:val="24"/>
        </w:rPr>
        <w:t xml:space="preserve">Kutatásunk fő eredménye, hogy a családi háttér, az egyéni motivációs tényezők és a tantárgyi preferenciák egyaránt meghatározó szerepet játszanak a tanulmányi teljesítmény formálásában. Ugyanakkor az adatok keresztmetszeti jellege és a hiányzó értékek pótlása korlátozta az eredmények általánosíthatóságát és a hosszú távú hatások mélyebb vizsgálatát. Ezzel együtt kutatásunk hiánypótló eredményeket nyújt a magyar közoktatási rendszer háttértényezőinek megértéséhez, amelyek hasznos alapot adnak a szakpolitikai döntésekhez.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422342">
    <w:multiLevelType w:val="hybridMultilevel"/>
    <w:lvl w:ilvl="0" w:tplc="519080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422342">
    <w:abstractNumId w:val="254223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46036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