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MIRTILL HULLAN</w:t>
            </w:r>
          </w:p>
          <w:p w:rsidR="00C275A3" w:rsidRDefault="00CA6B74" w:rsidP="00C275A3">
            <w:pPr>
              <w:pStyle w:val="Hallgatokepzes"/>
            </w:pPr>
            <w:r w:rsidRPr="001067CD">
              <w:rPr>
                <w:i/>
              </w:rPr>
              <w:t>hullanluca32@gmail.com</w:t>
            </w:r>
            <w:r w:rsidRPr="001067CD">
              <w:rPr>
                <w:i/>
              </w:rPr>
              <w:br/>
            </w:r>
            <w:r w:rsidR="00A96AEC">
              <w:t>International business and economics</w:t>
            </w:r>
            <w:r w:rsidR="00A96AEC">
              <w:br/>
            </w:r>
            <w:r w:rsidR="00E77B23">
              <w:t>MSc, 1.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ZSOFIA SAROLTA HULLAN</w:t>
            </w:r>
          </w:p>
          <w:p w:rsidR="00DB4822" w:rsidRDefault="00CA6B74" w:rsidP="004D7940">
            <w:pPr>
              <w:pStyle w:val="Hallgatokepzes"/>
            </w:pPr>
            <w:r w:rsidRPr="001067CD">
              <w:rPr>
                <w:i/>
              </w:rPr>
              <w:t>hullanzsofi@gmail.com</w:t>
            </w:r>
            <w:bookmarkStart w:id="1" w:name="_GoBack"/>
            <w:bookmarkEnd w:id="1"/>
            <w:r w:rsidRPr="001067CD">
              <w:br/>
            </w:r>
            <w:r w:rsidR="00C275A3">
              <w:t>international business and economics</w:t>
            </w:r>
            <w:r w:rsidR="00A96AEC">
              <w:br/>
              <w:t>MSc, 1. semester</w:t>
            </w:r>
          </w:p>
          <w:p w:rsidR="00DB4822" w:rsidRDefault="00DB4822" w:rsidP="004D7940">
            <w:pPr>
              <w:pStyle w:val="Hallgatointezmeny-kar"/>
            </w:pPr>
            <w:r>
              <w:t>Budapest Metropolitan University</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Malatinszky </w:t>
            </w:r>
          </w:p>
          <w:p w:rsidR="00DB4822" w:rsidRDefault="00DB4822" w:rsidP="00BA6BAF">
            <w:pPr>
              <w:pStyle w:val="Konzulensektitulus"/>
            </w:pPr>
            <w:r w:rsidRPr="00DB4822">
              <w:t>Lecturer,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Diligence or Love? - or background factors determining the grades of students in hungarian public education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Educational economics, family background, grade, achievement</w:t>
      </w:r>
      <w:r>
        <w:t xml:space="preserve"/>
      </w:r>
    </w:p>
    <w:p>
      <w:pPr>
        <w:widowControl w:val="on"/>
        <w:pBdr/>
        <w:spacing w:before="240" w:after="240" w:line="240" w:lineRule="auto"/>
        <w:ind w:left="0" w:right="0"/>
        <w:jc w:val="left"/>
      </w:pPr>
      <w:r>
        <w:rPr>
          <w:color w:val="000000"/>
          <w:sz w:val="24"/>
          <w:szCs w:val="24"/>
        </w:rPr>
        <w:t xml:space="preserve">The aim of the study is to explore and analyse the most important background factors determining the performance of students in the Hungarian public education system. Our research was structured around three main questions: the impact of the number of siblings on mathematics and Hungarian grades, the role of behaviour and diligence in academic performance, and the humanistic or realistic orientation of students in their youth. For the analysis, linear regression models were applied, disaggregated by gender, controlling for school fixed effects, using a multi-grade competency measurement database provided by the Department of Education.</w:t>
      </w:r>
    </w:p>
    <w:p>
      <w:pPr>
        <w:widowControl w:val="on"/>
        <w:pBdr/>
        <w:spacing w:before="240" w:after="240" w:line="240" w:lineRule="auto"/>
        <w:ind w:left="0" w:right="0"/>
        <w:jc w:val="left"/>
      </w:pPr>
      <w:r>
        <w:rPr>
          <w:color w:val="000000"/>
          <w:sz w:val="24"/>
          <w:szCs w:val="24"/>
        </w:rPr>
        <w:br/>
        <w:t xml:space="preserve">The novelty of our research is that, compared to previous Hungarian studies, we analysed the effect of behaviour and diligence grades on academic achievement in more detail and used a linear model to facilitate the interpretation of the results despite the ordinal dependent variable (grades). In addition, differences between realistic and humanistic orientation were also examined using statistical models, rather than narrative or hypothesis-based approaches.</w:t>
      </w:r>
    </w:p>
    <w:p>
      <w:pPr>
        <w:widowControl w:val="on"/>
        <w:pBdr/>
        <w:spacing w:before="240" w:after="240" w:line="240" w:lineRule="auto"/>
        <w:ind w:left="0" w:right="0"/>
        <w:jc w:val="left"/>
      </w:pPr>
      <w:r>
        <w:rPr>
          <w:color w:val="000000"/>
          <w:sz w:val="24"/>
          <w:szCs w:val="24"/>
        </w:rPr>
        <w:br/>
        <w:t xml:space="preserve">Our results show that an increase in the number of siblings initially has a negative effect on students' performance, but after a certain point it has a positive effect. Behavior and especially diligence merit scores have a significant positive effect on academic achievement, while subject liking does not clearly confirm the human-relational difference in early life.</w:t>
      </w:r>
    </w:p>
    <w:p>
      <w:pPr>
        <w:widowControl w:val="on"/>
        <w:pBdr/>
        <w:spacing w:before="240" w:after="240" w:line="240" w:lineRule="auto"/>
        <w:ind w:left="0" w:right="0"/>
        <w:jc w:val="left"/>
      </w:pPr>
      <w:r>
        <w:rPr>
          <w:color w:val="000000"/>
          <w:sz w:val="24"/>
          <w:szCs w:val="24"/>
        </w:rPr>
        <w:br/>
        <w:t xml:space="preserve">The main conclusion of our research is that family background, individual motivational factors and subject preferences all play a crucial role in shaping academic performance. However, the cross-sectional nature of the data and the need to fill in missing values limited the generalizability of the results and the deeper investigation of long-term effects. Nonetheless, our research provides important gaps in our understanding of the underlying factors of the Hungarian education system, which may provide a useful basis for policy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31903">
    <w:multiLevelType w:val="hybridMultilevel"/>
    <w:lvl w:ilvl="0" w:tplc="37216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31903">
    <w:abstractNumId w:val="72631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990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