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REGINA IZMENDI</w:t>
            </w:r>
          </w:p>
          <w:p w:rsidR="00C275A3" w:rsidRDefault="00CA6B74" w:rsidP="00C275A3">
            <w:pPr>
              <w:pStyle w:val="Hallgatokepzes"/>
            </w:pPr>
            <w:r w:rsidRPr="001067CD">
              <w:rPr>
                <w:i/>
              </w:rPr>
              <w:t>regina.izmendi02@gmail.com</w:t>
            </w:r>
            <w:r w:rsidRPr="001067CD">
              <w:rPr>
                <w:i/>
              </w:rPr>
              <w:br/>
            </w:r>
            <w:r w:rsidR="00A96AEC">
              <w:t> Business Administration and Management</w:t>
            </w:r>
            <w:r w:rsidR="00A96AEC">
              <w:br/>
            </w:r>
            <w:r w:rsidR="00E77B23">
              <w:t>BA, 7.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Zoltán András Dániel</w:t>
            </w:r>
          </w:p>
          <w:p w:rsidR="00DB4822" w:rsidRDefault="00DB4822" w:rsidP="00BA6BAF">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presence and effects of social responsibility (CSR), sustainability and ESG in relation to large companies and small and medium-sized enterprises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SME; CSR; EU; sustainability; ESG</w:t>
      </w:r>
      <w:r>
        <w:t xml:space="preserve"/>
      </w:r>
    </w:p>
    <w:p>
      <w:pPr>
        <w:widowControl w:val="on"/>
        <w:pBdr/>
        <w:spacing w:before="240" w:after="240" w:line="240" w:lineRule="auto"/>
        <w:ind w:left="0" w:right="0"/>
        <w:jc w:val="left"/>
      </w:pPr>
      <w:r>
        <w:rPr>
          <w:color w:val="000000"/>
          <w:sz w:val="24"/>
          <w:szCs w:val="24"/>
        </w:rPr>
        <w:t xml:space="preserve">The concept of social responsibility is increasingly engaging with the participants of society nowadays, impacting the life of businesses as well. If companies wish to meet the needs of their employees, it is essential for them to engage with CSR and its tools, which can enhance both their competitiveness and their workers’ commitment. As a result, businesses not only need to focus on profit but also on the social, economical, and environmental impacts of their actions. Due to this, social responsibility is closely related to sustainability. By developing responsible corporate strategies, companies can ensure environmental protection, while potentially enhanching their cost-effectiveness, which contributes to their sustainable growth in the long term. In addition to these, companies must also pay close attention to ESG, which is based on their environmental, social, and governance factors and provides their investors and other companies an insight into their sustainability performance, which can influence business relationships in the end.</w:t>
      </w:r>
      <w:r>
        <w:rPr>
          <w:color w:val="000000"/>
          <w:sz w:val="24"/>
          <w:szCs w:val="24"/>
        </w:rPr>
        <w:br/>
        <w:t xml:space="preserve">In this thesis, I formulated five hypotheses regarding the formentioned aspects, which I sought to answer through the analysis of eight companies. For CSR, I gathered data from the companies using the CSR EMAT criteria system created and published by Nóra Berkesné Rodek, while for sustainability and ESG, I drew conclusions based on the responses to the questions I had. Regarding corporate social responsibility, it is important to mention that this concept only started to spread among Hungarian companies during the 2000s, which I managed to confirm. Subsequently, I was able to categorize the analyzed companies into three well-defined groups based on their CSR activities and determine whether the use of socially responsible practices has a positive impact on their profits. At the beginning of my research, based on previous literature, I concluded that companies do not disclose CSR-related information on their websites. However, this hypothesis was disproven in the case of the companies I examined. As for ESG, my research findings indicate that, similar to CSR, the majority of companies will incorporate it into their corporate strategy in the future due to its previously mentioned positive effects. I conducted my research qualitatively, using interviews.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44424">
    <w:multiLevelType w:val="hybridMultilevel"/>
    <w:lvl w:ilvl="0" w:tplc="45790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44424">
    <w:abstractNumId w:val="255444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4179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