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MÓNIKA OSSIK</w:t>
            </w:r>
          </w:p>
          <w:p w:rsidR="00C275A3" w:rsidRDefault="00CA6B74" w:rsidP="00C275A3">
            <w:pPr>
              <w:pStyle w:val="Hallgatokepzes"/>
            </w:pPr>
            <w:r w:rsidRPr="001067CD">
              <w:rPr>
                <w:i/>
              </w:rPr>
              <w:t>monika.ossik@gmail.com</w:t>
            </w:r>
            <w:r w:rsidRPr="001067CD">
              <w:rPr>
                <w:i/>
              </w:rPr>
              <w:br/>
            </w:r>
            <w:r w:rsidR="00A96AEC">
              <w:t>Supply Chain Management </w:t>
            </w:r>
            <w:r w:rsidR="00A96AEC">
              <w:br/>
            </w:r>
            <w:r w:rsidR="00E77B23">
              <w:t>MA, 3.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Nikolett Bosnyák-Simon</w:t>
            </w:r>
          </w:p>
          <w:p w:rsidR="00DB4822" w:rsidRDefault="00DB4822" w:rsidP="00BA6BAF">
            <w:pPr>
              <w:pStyle w:val="Konzulensektitulus"/>
            </w:pPr>
            <w:r w:rsidRPr="00DB4822">
              <w:t>senior lecturer,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study of the domestic zero waste community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zero waste; environmentally conscious consumers; generations; motivation</w:t>
      </w:r>
      <w:r>
        <w:t xml:space="preserve"/>
      </w:r>
    </w:p>
    <w:p>
      <w:pPr>
        <w:widowControl w:val="on"/>
        <w:pBdr/>
        <w:spacing w:before="240" w:after="240" w:line="240" w:lineRule="auto"/>
        <w:ind w:left="0" w:right="0"/>
        <w:jc w:val="left"/>
      </w:pPr>
      <w:r>
        <w:rPr>
          <w:color w:val="000000"/>
          <w:sz w:val="24"/>
          <w:szCs w:val="24"/>
        </w:rPr>
        <w:t xml:space="preserve">The focus of this research was on conscious shopping in packaging-free shops, specifically zero waste consumption. The objective was to explore the main characteristics of the members of the domestic zero waste community and the motivational factors influencing each generation. The research aimed to answer the following questions: What are the demographic characteristics of the zero waste community in the country? What motivational factors influence the purchasing decisions of these consumers? Does generational affiliation have a statistically significant effect on the relevance of zero waste motivational factors?</w:t>
      </w:r>
    </w:p>
    <w:p>
      <w:pPr>
        <w:widowControl w:val="on"/>
        <w:pBdr/>
        <w:spacing w:before="240" w:after="240" w:line="240" w:lineRule="auto"/>
        <w:ind w:left="0" w:right="0"/>
        <w:jc w:val="left"/>
      </w:pPr>
      <w:r>
        <w:rPr>
          <w:color w:val="000000"/>
          <w:sz w:val="24"/>
          <w:szCs w:val="24"/>
        </w:rPr>
        <w:t xml:space="preserve">To achieve these objectives and answer the research questions, I conducted a primary research study using an online questionnaire survey. The target group consisted of customers of packaging-free shops currently in operation. The questionnaire was completed between 19 July and 20 October 2024 with the support of the shop managers. A total of 273 completed and assessable questionnaires were received, resulting in a sample size of 273 (N=273).</w:t>
      </w:r>
    </w:p>
    <w:p>
      <w:pPr>
        <w:widowControl w:val="on"/>
        <w:pBdr/>
        <w:spacing w:before="240" w:after="240" w:line="240" w:lineRule="auto"/>
        <w:ind w:left="0" w:right="0"/>
        <w:jc w:val="left"/>
      </w:pPr>
      <w:r>
        <w:rPr>
          <w:color w:val="000000"/>
          <w:sz w:val="24"/>
          <w:szCs w:val="24"/>
        </w:rPr>
        <w:t xml:space="preserve">In the analysis, I first examined the responses using descriptive statistical methods. The findings for the first research question revealed that members of the domestic zero waste community are predominantly Generation Y, family-oriented women with university degrees, employed as salaried workers, and earning an average net income.</w:t>
      </w:r>
    </w:p>
    <w:p>
      <w:pPr>
        <w:widowControl w:val="on"/>
        <w:pBdr/>
        <w:spacing w:before="240" w:after="240" w:line="240" w:lineRule="auto"/>
        <w:ind w:left="0" w:right="0"/>
        <w:jc w:val="left"/>
      </w:pPr>
      <w:r>
        <w:rPr>
          <w:color w:val="000000"/>
          <w:sz w:val="24"/>
          <w:szCs w:val="24"/>
        </w:rPr>
        <w:t xml:space="preserve">To address the second research question, I conducted a principal component analysis, identifying four latent variables to reduce the motivational factors: zero waste lifestyle, the benefits of packaging-free shops, avoidance attitudes, and external influences. Among these, the zero waste lifestyle and the benefits of packaging-free shops were found to be particularly significant for the surveyed consumers.</w:t>
      </w:r>
    </w:p>
    <w:p>
      <w:pPr>
        <w:widowControl w:val="on"/>
        <w:pBdr/>
        <w:spacing w:before="240" w:after="240" w:line="240" w:lineRule="auto"/>
        <w:ind w:left="0" w:right="0"/>
        <w:jc w:val="left"/>
      </w:pPr>
      <w:r>
        <w:rPr>
          <w:color w:val="000000"/>
          <w:sz w:val="24"/>
          <w:szCs w:val="24"/>
        </w:rPr>
        <w:t xml:space="preserve">Finally, I explored the impact of generational affiliation on motivational factors through analysis of variance (ANOVA). The results revealed a statistically significant effect of generational affiliation on avoidance attitudes and external influences among respondents.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77887">
    <w:multiLevelType w:val="hybridMultilevel"/>
    <w:lvl w:ilvl="0" w:tplc="918413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77887">
    <w:abstractNumId w:val="586778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82981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