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PETRA CZINEGE</w:t>
            </w:r>
          </w:p>
          <w:p w:rsidR="00C275A3" w:rsidRDefault="00CA6B74" w:rsidP="00C275A3">
            <w:pPr>
              <w:pStyle w:val="Hallgatokepzes"/>
            </w:pPr>
            <w:r w:rsidRPr="001067CD">
              <w:rPr>
                <w:i/>
              </w:rPr>
              <w:t>czpetra98@gmail.com</w:t>
            </w:r>
            <w:r w:rsidRPr="001067CD">
              <w:rPr>
                <w:i/>
              </w:rPr>
              <w:br/>
            </w:r>
            <w:r w:rsidR="00A96AEC">
              <w:t>Leadership and Management</w:t>
            </w:r>
            <w:r w:rsidR="00A96AEC">
              <w:br/>
            </w:r>
            <w:r w:rsidR="00E77B23">
              <w:t>MA, 2. semester</w:t>
            </w:r>
          </w:p>
          <w:p w:rsidR="00C265CE" w:rsidRPr="009E5FF1" w:rsidRDefault="00E77B23" w:rsidP="00BA6BAF">
            <w:pPr>
              <w:pStyle w:val="Hallgatointezmeny-kar"/>
              <w:rPr>
                <w:b/>
                <w:caps/>
              </w:rPr>
            </w:pPr>
            <w:r>
              <w:t>University of Pannonia</w:t>
            </w:r>
            <w:r w:rsidR="00C275A3">
              <w:br/>
            </w:r>
            <w:r w:rsidR="00DB4822">
              <w:t>Faculty of Business and Economics</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Zoltan Andras Dániel PhD</w:t>
            </w:r>
          </w:p>
          <w:p w:rsidR="00DB4822" w:rsidRDefault="00DB4822" w:rsidP="00BA6BAF">
            <w:pPr>
              <w:pStyle w:val="Konzulensektitulus"/>
            </w:pPr>
            <w:r w:rsidRPr="00DB4822">
              <w:t>associate professor , PE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Multinational companies through the lens of generations: talent management and the relationship between generations in multinational companies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talent management, generation, multinational enivornment</w:t>
      </w:r>
      <w:r>
        <w:t xml:space="preserve"/>
      </w:r>
    </w:p>
    <w:p>
      <w:pPr>
        <w:widowControl w:val="on"/>
        <w:pBdr/>
        <w:spacing w:before="240" w:after="240" w:line="240" w:lineRule="auto"/>
        <w:ind w:left="0" w:right="0"/>
        <w:jc w:val="left"/>
      </w:pPr>
      <w:r>
        <w:rPr>
          <w:color w:val="000000"/>
          <w:sz w:val="24"/>
          <w:szCs w:val="24"/>
        </w:rPr>
        <w:t xml:space="preserve">The central theme of this thesis is the exploration of the relationship between talent management in multinational companies and generational differences. The relevance of the research stems from the growing significance of generational issues, as the modern workplace increasingly emphasizes the collaboration among various generations and addressing the challenges arising from these differences. However, the literature often approaches generational differences from the perspective of organizational culture. Therefore, the aim of this thesis is to examine how these differences influence workplace strategies from the viewpoint of talent management.</w:t>
      </w:r>
      <w:r>
        <w:rPr>
          <w:color w:val="000000"/>
          <w:sz w:val="24"/>
          <w:szCs w:val="24"/>
        </w:rPr>
        <w:br/>
        <w:t xml:space="preserve">The first section discusses workplace attitudes and characteristics of different generations, focusing on the distinctive features of the Baby Boomer, X, Y, Z, and Alpha generations. The second section presents the theoretical foundations and practical aspects of talent management, considering the expectations of various generations.</w:t>
      </w:r>
      <w:r>
        <w:rPr>
          <w:color w:val="000000"/>
          <w:sz w:val="24"/>
          <w:szCs w:val="24"/>
        </w:rPr>
        <w:br/>
        <w:t xml:space="preserve">Based on a questionnaire survey and personal interviews, the research findings reveal that the differing workplace expectations and motivational factors of various generations clearly require differentiated talent management strategies to ensure effective retention and performance enhancement. However, generationally specific strategies are not always necessary. For Generation Z, opportunities for development and further training are particularly important, while Generation X values stability and benefits more. The research also highlighted that although companies currently do not implement generation-specific talent management programs, such initiatives may become necessary in the future if the distinct needs of different generations become more pronounced.</w:t>
      </w:r>
      <w:r>
        <w:rPr>
          <w:color w:val="000000"/>
          <w:sz w:val="24"/>
          <w:szCs w:val="24"/>
        </w:rPr>
        <w:br/>
        <w:t xml:space="preserve">The thesis also offers recommendations, such as continuous support for talents, succession planning, addressing generational differences, and fostering knowledge sharing. Based on the research results, incorporating generational needs into future strategies can contribute to increasing employee satisfaction and strengthening workplace culture. Companies would benefit from developing programs that support collaboration among different generations and talent retention, taking into account their varying motivations and preferences.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0369738">
    <w:multiLevelType w:val="hybridMultilevel"/>
    <w:lvl w:ilvl="0" w:tplc="4226063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0369738">
    <w:abstractNumId w:val="303697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0332697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