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KOVÁCS-KŐVÁGÓ</w:t>
            </w:r>
          </w:p>
          <w:p w:rsidR="00C275A3" w:rsidRDefault="00CA6B74" w:rsidP="00C275A3">
            <w:pPr>
              <w:pStyle w:val="Hallgatokepzes"/>
            </w:pPr>
            <w:r w:rsidRPr="001067CD">
              <w:rPr>
                <w:i/>
              </w:rPr>
              <w:t>borostea@gmail.com</w:t>
            </w:r>
            <w:r w:rsidRPr="001067CD">
              <w:rPr>
                <w:i/>
              </w:rPr>
              <w:br/>
            </w:r>
            <w:r w:rsidR="00A96AEC">
              <w:t>Business Development</w:t>
            </w:r>
            <w:r w:rsidR="00A96AEC">
              <w:br/>
            </w:r>
            <w:r w:rsidR="00E77B23">
              <w:t>MA, 3. semester</w:t>
            </w:r>
          </w:p>
          <w:p w:rsidR="00C265CE" w:rsidRPr="009E5FF1" w:rsidRDefault="00E77B23" w:rsidP="00BA6BAF">
            <w:pPr>
              <w:pStyle w:val="Hallgatointezmeny-kar"/>
              <w:rPr>
                <w:b/>
                <w:caps/>
              </w:rPr>
            </w:pPr>
            <w:r>
              <w:t>University of Tokaj</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Tamás Köpeczi-Bócz</w:t>
            </w:r>
          </w:p>
          <w:p w:rsidR="00DB4822" w:rsidRDefault="00DB4822" w:rsidP="00BA6BAF">
            <w:pPr>
              <w:pStyle w:val="Konzulensektitulus"/>
            </w:pPr>
            <w:r w:rsidRPr="00DB4822">
              <w:t>associate professor, THE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impacts of the Rákóczi legacy on the Tokaj-Hegyalja and Zemplén regions - Heritage-led urban regeneration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Heritage tourism;historical legacy;Rákóczi family;regionality;competitiveness</w:t>
      </w:r>
      <w:r>
        <w:t xml:space="preserve"/>
      </w:r>
    </w:p>
    <w:p>
      <w:pPr>
        <w:widowControl w:val="on"/>
        <w:pBdr/>
        <w:spacing w:before="240" w:after="240" w:line="240" w:lineRule="auto"/>
        <w:ind w:left="0" w:right="0"/>
        <w:jc w:val="left"/>
      </w:pPr>
      <w:r>
        <w:rPr>
          <w:color w:val="000000"/>
          <w:sz w:val="24"/>
          <w:szCs w:val="24"/>
        </w:rPr>
        <w:t xml:space="preserve">The main topic of my thesis is heritage protection and the role of the heritage related to the Rákóczi princes and family in the Tokaj-Hegyalja and Zemplén region. The aim of the thesis is to explore how strong the connection is in the region to this historical heritage, and through what investments and sectors this can be expressed. For my research, I chose to process and evaluate the relevant literature during the presentation of the theoretical background. Furthermore, I made my own collection related to the research topic in the region, which I used to prepare my economic impact analysis and the final evaluation. The focus of my research is on collecting heritage sites and memories related to the Rákóczi family in the region, and I also examined the cultural and social indicators in the region, i.e. the number of museum institutions found here, their attendance, and the extent of investments in the region. At the end of my analysis, I came to the conclusion that my suggestion was confirmed, namely that the management and presence of the Rákóczi historical legacy is of paramount importance in the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20446">
    <w:multiLevelType w:val="hybridMultilevel"/>
    <w:lvl w:ilvl="0" w:tplc="20340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20446">
    <w:abstractNumId w:val="904204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48900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