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OROSZ NÁNDOR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nandorosz@gmail.com</w:t>
            </w:r>
            <w:r w:rsidRPr="001067CD">
              <w:rPr>
                <w:i/>
              </w:rPr>
              <w:br/>
            </w:r>
            <w:r w:rsidR="00A96AEC">
              <w:t>vegyészmérnöki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Fodor Lajos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Ni(II)-ionokkal módosított CdxZn1-xS fotokatalizátorok előállítása Na2S2O3 termikus bontásával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CdS; ZnS; hidrogénfejlesztés; heterogén fotokatalízis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alternatív energiaforrások, és azok előállításának vizsgálata egyre inkább felértékelődik a globális éghajlatváltozást elősegítő, környezetünkre káros fosszilis anyagok használatával szemben. A hidrogén több területen is ígéretes energiahordozónak mutatkozik, emellett számos vegyipari szintézis nélkülözhetetlen eleme. A hidrogén alkalmazhatóságát döntő mértékben befolyásolja annak eredete. Az előállítási módszerek között megtalálhatóak zöld eljárások, például hidrogéntartalmú anyagok bontása napenergia felhasználásával. Környezetbarát módon állítható elő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a mérgező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 lúgos oldatának fotokatalitikus úton történő bontásával látható tartományú fény bevilágítása során.</w:t>
      </w:r>
      <w:r>
        <w:rPr>
          <w:color w:val="000000"/>
          <w:sz w:val="24"/>
          <w:szCs w:val="24"/>
        </w:rPr>
        <w:br/>
        <w:t xml:space="preserve">Kiemelkedő hidrogénfejlesztő hatékonyságú fotokatalizátor a Cd</w:t>
      </w:r>
      <w:r>
        <w:rPr>
          <w:color w:val="000000"/>
          <w:position w:val="-4"/>
          <w:sz w:val="21"/>
          <w:szCs w:val="21"/>
          <w:vertAlign w:val="subscript"/>
        </w:rPr>
        <w:t xml:space="preserve">0,5</w:t>
      </w:r>
      <w:r>
        <w:rPr>
          <w:color w:val="000000"/>
          <w:sz w:val="24"/>
          <w:szCs w:val="24"/>
        </w:rPr>
        <w:t xml:space="preserve">Zn</w:t>
      </w:r>
      <w:r>
        <w:rPr>
          <w:color w:val="000000"/>
          <w:position w:val="-4"/>
          <w:sz w:val="21"/>
          <w:szCs w:val="21"/>
          <w:vertAlign w:val="subscript"/>
        </w:rPr>
        <w:t xml:space="preserve">0,5</w:t>
      </w:r>
      <w:r>
        <w:rPr>
          <w:color w:val="000000"/>
          <w:sz w:val="24"/>
          <w:szCs w:val="24"/>
        </w:rPr>
        <w:t xml:space="preserve">S összetétellel jellemezhető kompozit, melynek eredményessége Ni(II)-ionokkal történő felületmódosítással tovább növelhető. Kutatócsoportunk korábbi eredményei mindezt alátámasztják, illetve rámutatnak, hogy a Cd</w:t>
      </w:r>
      <w:r>
        <w:rPr>
          <w:color w:val="000000"/>
          <w:position w:val="-4"/>
          <w:sz w:val="21"/>
          <w:szCs w:val="21"/>
          <w:vertAlign w:val="subscript"/>
        </w:rPr>
        <w:t xml:space="preserve">x</w:t>
      </w:r>
      <w:r>
        <w:rPr>
          <w:color w:val="000000"/>
          <w:sz w:val="24"/>
          <w:szCs w:val="24"/>
        </w:rPr>
        <w:t xml:space="preserve">Zn</w:t>
      </w:r>
      <w:r>
        <w:rPr>
          <w:color w:val="000000"/>
          <w:position w:val="-4"/>
          <w:sz w:val="21"/>
          <w:szCs w:val="21"/>
          <w:vertAlign w:val="subscript"/>
        </w:rPr>
        <w:t xml:space="preserve">1-x</w:t>
      </w:r>
      <w:r>
        <w:rPr>
          <w:color w:val="000000"/>
          <w:sz w:val="24"/>
          <w:szCs w:val="24"/>
        </w:rPr>
        <w:t xml:space="preserve">S katalizátorok hidrogénfejlesztő hatékonysága nagymértékben függ az előállítási körülményektől, különösen a leválasztáshoz használt Na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 tisztaságától, beszerzési forrásától. E függőség feloldása érdekében alternatív előállítási lehetőségeket vizsgáltam.</w:t>
      </w:r>
      <w:r>
        <w:rPr>
          <w:color w:val="000000"/>
          <w:sz w:val="24"/>
          <w:szCs w:val="24"/>
        </w:rPr>
        <w:br/>
        <w:t xml:space="preserve">A Na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 helyettesítését S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position w:val="4"/>
          <w:sz w:val="21"/>
          <w:szCs w:val="21"/>
        </w:rPr>
        <w:t xml:space="preserve">2-</w:t>
      </w:r>
      <w:r>
        <w:rPr>
          <w:color w:val="000000"/>
          <w:sz w:val="24"/>
          <w:szCs w:val="24"/>
        </w:rPr>
        <w:t xml:space="preserve">-ionok termikus bontásából származó S</w:t>
      </w:r>
      <w:r>
        <w:rPr>
          <w:color w:val="000000"/>
          <w:position w:val="4"/>
          <w:sz w:val="21"/>
          <w:szCs w:val="21"/>
          <w:vertAlign w:val="superscript"/>
        </w:rPr>
        <w:t xml:space="preserve">2-</w:t>
      </w:r>
      <w:r>
        <w:rPr>
          <w:color w:val="000000"/>
          <w:sz w:val="24"/>
          <w:szCs w:val="24"/>
        </w:rPr>
        <w:t xml:space="preserve">-ionokkal oldottam meg. Vizsgáltam a katalizátorok előállítási körülményeinek hatását a termék összetételére és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-fejlesztő katalitikus aktivitására nézve. Változtattam a reakcióelegy hőmérsékletét 90 °C és 260 °C között, a kezdeti kémhatást pH = 5,8–13 tartományban, a tioszulfát felesleget (5–30-szoros), illetve a Cd:Zn arányt 1:1 és 1:10 értékek között. A fotokatalizátorok szerkezetvizsgálati elemzését DRS, SEM-EDS és XRD mérések segítették, valamint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-fejlesztő képességet minden esetben vizsgáltam Na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S-ot és Na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-ot egyaránt tartalmazó áldozati oldat látható fényű bevilágításával. Az ígéretesebb katalizátorok aktivitását Ni(II)-ionokkal történt impregnálást követően is meghatároztam. A legjobb hatékonyságot – mely elérte a Na2S-dal leválasztott katalizátorok aktivitását – a 260 °C-on, 10 órás hőntartással, enyhén savas pH-n, nagy Na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felesleg mellett előállított Cd</w:t>
      </w:r>
      <w:r>
        <w:rPr>
          <w:color w:val="000000"/>
          <w:position w:val="-4"/>
          <w:sz w:val="21"/>
          <w:szCs w:val="21"/>
          <w:vertAlign w:val="subscript"/>
        </w:rPr>
        <w:t xml:space="preserve">0,5</w:t>
      </w:r>
      <w:r>
        <w:rPr>
          <w:color w:val="000000"/>
          <w:sz w:val="24"/>
          <w:szCs w:val="24"/>
        </w:rPr>
        <w:t xml:space="preserve">Zn</w:t>
      </w:r>
      <w:r>
        <w:rPr>
          <w:color w:val="000000"/>
          <w:position w:val="-4"/>
          <w:sz w:val="21"/>
          <w:szCs w:val="21"/>
          <w:vertAlign w:val="subscript"/>
        </w:rPr>
        <w:t xml:space="preserve">0,5</w:t>
      </w:r>
      <w:r>
        <w:rPr>
          <w:color w:val="000000"/>
          <w:sz w:val="24"/>
          <w:szCs w:val="24"/>
        </w:rPr>
        <w:t xml:space="preserve">S eredményezte 1%(n/n) Ni(II)-vel történő módosítás után.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373978">
    <w:multiLevelType w:val="hybridMultilevel"/>
    <w:lvl w:ilvl="0" w:tplc="539530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373978">
    <w:abstractNumId w:val="203739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66693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